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B655B" w14:textId="77777777" w:rsidR="00EB29C0" w:rsidRPr="005A3BB3" w:rsidRDefault="00EB29C0" w:rsidP="00EB29C0">
      <w:pPr>
        <w:pStyle w:val="ListParagraph"/>
        <w:autoSpaceDE w:val="0"/>
        <w:autoSpaceDN w:val="0"/>
        <w:adjustRightInd w:val="0"/>
        <w:spacing w:line="240" w:lineRule="auto"/>
        <w:ind w:left="709" w:hanging="284"/>
        <w:jc w:val="both"/>
        <w:rPr>
          <w:rFonts w:ascii="Times New Roman" w:hAnsi="Times New Roman" w:cs="Times New Roman"/>
          <w:sz w:val="24"/>
          <w:szCs w:val="24"/>
        </w:rPr>
      </w:pPr>
    </w:p>
    <w:p w14:paraId="15AC0E5B" w14:textId="77777777" w:rsidR="00EB29C0" w:rsidRPr="004542B4" w:rsidRDefault="00EB29C0" w:rsidP="00EB29C0">
      <w:pPr>
        <w:pStyle w:val="ListParagraph"/>
        <w:numPr>
          <w:ilvl w:val="2"/>
          <w:numId w:val="1"/>
        </w:numPr>
        <w:autoSpaceDE w:val="0"/>
        <w:autoSpaceDN w:val="0"/>
        <w:adjustRightInd w:val="0"/>
        <w:spacing w:after="0" w:line="360" w:lineRule="auto"/>
        <w:ind w:left="709" w:hanging="709"/>
        <w:jc w:val="both"/>
        <w:rPr>
          <w:rFonts w:ascii="Times New Roman" w:hAnsi="Times New Roman" w:cs="Times New Roman"/>
          <w:b/>
          <w:sz w:val="24"/>
          <w:szCs w:val="24"/>
        </w:rPr>
      </w:pPr>
      <w:r w:rsidRPr="004542B4">
        <w:rPr>
          <w:rFonts w:ascii="Times New Roman" w:hAnsi="Times New Roman" w:cs="Times New Roman"/>
          <w:b/>
          <w:sz w:val="24"/>
          <w:szCs w:val="24"/>
        </w:rPr>
        <w:t>Desain Tata Letak Sirkuit Terpadu</w:t>
      </w:r>
    </w:p>
    <w:p w14:paraId="04AF78AD" w14:textId="77777777" w:rsidR="00EB29C0" w:rsidRPr="004542B4" w:rsidRDefault="00EB29C0" w:rsidP="00EB29C0">
      <w:pPr>
        <w:pStyle w:val="ListParagraph"/>
        <w:numPr>
          <w:ilvl w:val="0"/>
          <w:numId w:val="2"/>
        </w:numPr>
        <w:spacing w:after="0" w:line="360" w:lineRule="auto"/>
        <w:ind w:hanging="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Pengertian </w:t>
      </w:r>
    </w:p>
    <w:p w14:paraId="5AB5407D" w14:textId="77777777" w:rsidR="00EB29C0" w:rsidRPr="00467254" w:rsidRDefault="00EB29C0" w:rsidP="00EB29C0">
      <w:pPr>
        <w:shd w:val="clear" w:color="auto" w:fill="FFFFFF"/>
        <w:spacing w:after="0" w:line="360" w:lineRule="auto"/>
        <w:ind w:firstLine="709"/>
        <w:jc w:val="both"/>
        <w:rPr>
          <w:rFonts w:ascii="Times New Roman" w:eastAsia="Times New Roman" w:hAnsi="Times New Roman" w:cs="Times New Roman"/>
          <w:sz w:val="24"/>
          <w:szCs w:val="24"/>
        </w:rPr>
      </w:pPr>
      <w:r w:rsidRPr="00467254">
        <w:rPr>
          <w:rFonts w:ascii="Times New Roman" w:eastAsia="Times New Roman" w:hAnsi="Times New Roman" w:cs="Times New Roman"/>
          <w:sz w:val="24"/>
          <w:szCs w:val="24"/>
        </w:rPr>
        <w:t>Desain Tata Letak Sirkuit Terpadu (</w:t>
      </w:r>
      <w:r w:rsidRPr="00467254">
        <w:rPr>
          <w:rFonts w:ascii="Times New Roman" w:eastAsia="Times New Roman" w:hAnsi="Times New Roman" w:cs="Times New Roman"/>
          <w:i/>
          <w:iCs/>
          <w:sz w:val="24"/>
          <w:szCs w:val="24"/>
        </w:rPr>
        <w:t>integrated circuit)</w:t>
      </w:r>
      <w:r w:rsidRPr="00467254">
        <w:rPr>
          <w:rFonts w:ascii="Times New Roman" w:eastAsia="Times New Roman" w:hAnsi="Times New Roman" w:cs="Times New Roman"/>
          <w:sz w:val="24"/>
          <w:szCs w:val="24"/>
        </w:rPr>
        <w:t> adalah merupakan bagian dari temuan yang didasarkan pada kreativitas intelektual manusia yang menghasilkan fungsi elektronik. Istilah </w:t>
      </w:r>
      <w:r w:rsidRPr="00467254">
        <w:rPr>
          <w:rFonts w:ascii="Times New Roman" w:eastAsia="Times New Roman" w:hAnsi="Times New Roman" w:cs="Times New Roman"/>
          <w:i/>
          <w:iCs/>
          <w:sz w:val="24"/>
          <w:szCs w:val="24"/>
        </w:rPr>
        <w:t>integrated circuit (</w:t>
      </w:r>
      <w:r w:rsidRPr="00467254">
        <w:rPr>
          <w:rFonts w:ascii="Times New Roman" w:eastAsia="Times New Roman" w:hAnsi="Times New Roman" w:cs="Times New Roman"/>
          <w:sz w:val="24"/>
          <w:szCs w:val="24"/>
        </w:rPr>
        <w:t>IC) adalah merupakan istilah yang dikenal dalam teknik digital. IC adalah merupakan komponen elektronik yang terdiri dari kombinasi transistor, diode, resistor, dan kapasitor. Menurut typenya IC diklasifikasikan dalam 2 bagian :</w:t>
      </w:r>
    </w:p>
    <w:p w14:paraId="7677EBBA" w14:textId="77777777" w:rsidR="00EB29C0" w:rsidRDefault="00EB29C0" w:rsidP="00EB29C0">
      <w:pPr>
        <w:shd w:val="clear" w:color="auto" w:fill="FFFFFF"/>
        <w:spacing w:after="0" w:line="360" w:lineRule="auto"/>
        <w:ind w:left="709" w:hanging="425"/>
        <w:jc w:val="both"/>
        <w:rPr>
          <w:rFonts w:ascii="Times New Roman" w:eastAsia="Times New Roman" w:hAnsi="Times New Roman" w:cs="Times New Roman"/>
          <w:sz w:val="24"/>
          <w:szCs w:val="24"/>
        </w:rPr>
      </w:pPr>
      <w:r w:rsidRPr="00467254">
        <w:rPr>
          <w:rFonts w:ascii="Times New Roman" w:eastAsia="Times New Roman" w:hAnsi="Times New Roman" w:cs="Times New Roman"/>
          <w:sz w:val="24"/>
          <w:szCs w:val="24"/>
        </w:rPr>
        <w:t>1.  </w:t>
      </w:r>
      <w:r>
        <w:rPr>
          <w:rFonts w:ascii="Times New Roman" w:eastAsia="Times New Roman" w:hAnsi="Times New Roman" w:cs="Times New Roman"/>
          <w:sz w:val="24"/>
          <w:szCs w:val="24"/>
        </w:rPr>
        <w:tab/>
      </w:r>
      <w:r w:rsidRPr="00467254">
        <w:rPr>
          <w:rFonts w:ascii="Times New Roman" w:eastAsia="Times New Roman" w:hAnsi="Times New Roman" w:cs="Times New Roman"/>
          <w:sz w:val="24"/>
          <w:szCs w:val="24"/>
        </w:rPr>
        <w:t>Monolithic (</w:t>
      </w:r>
      <w:r w:rsidRPr="00467254">
        <w:rPr>
          <w:rFonts w:ascii="Times New Roman" w:eastAsia="Times New Roman" w:hAnsi="Times New Roman" w:cs="Times New Roman"/>
          <w:i/>
          <w:iCs/>
          <w:sz w:val="24"/>
          <w:szCs w:val="24"/>
        </w:rPr>
        <w:t>single chip)</w:t>
      </w:r>
    </w:p>
    <w:p w14:paraId="719B231F" w14:textId="77777777" w:rsidR="00EB29C0" w:rsidRDefault="00EB29C0" w:rsidP="00EB29C0">
      <w:pPr>
        <w:shd w:val="clear" w:color="auto" w:fill="FFFFFF"/>
        <w:spacing w:after="0" w:line="36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Pr>
          <w:rFonts w:ascii="Times New Roman" w:eastAsia="Times New Roman" w:hAnsi="Times New Roman" w:cs="Times New Roman"/>
          <w:sz w:val="24"/>
          <w:szCs w:val="24"/>
        </w:rPr>
        <w:tab/>
      </w:r>
      <w:r w:rsidRPr="00467254">
        <w:rPr>
          <w:rFonts w:ascii="Times New Roman" w:eastAsia="Times New Roman" w:hAnsi="Times New Roman" w:cs="Times New Roman"/>
          <w:sz w:val="24"/>
          <w:szCs w:val="24"/>
        </w:rPr>
        <w:t>Hybrid (</w:t>
      </w:r>
      <w:r w:rsidRPr="00467254">
        <w:rPr>
          <w:rFonts w:ascii="Times New Roman" w:eastAsia="Times New Roman" w:hAnsi="Times New Roman" w:cs="Times New Roman"/>
          <w:i/>
          <w:iCs/>
          <w:sz w:val="24"/>
          <w:szCs w:val="24"/>
        </w:rPr>
        <w:t>multi chip)</w:t>
      </w:r>
    </w:p>
    <w:p w14:paraId="679F5378" w14:textId="77777777" w:rsidR="00EB29C0" w:rsidRDefault="00EB29C0" w:rsidP="00EB29C0">
      <w:pPr>
        <w:shd w:val="clear" w:color="auto" w:fill="FFFFFF"/>
        <w:spacing w:after="0" w:line="360" w:lineRule="auto"/>
        <w:jc w:val="both"/>
        <w:rPr>
          <w:rFonts w:ascii="Times New Roman" w:eastAsia="Times New Roman" w:hAnsi="Times New Roman" w:cs="Times New Roman"/>
          <w:sz w:val="24"/>
          <w:szCs w:val="24"/>
        </w:rPr>
      </w:pPr>
      <w:r w:rsidRPr="00467254">
        <w:rPr>
          <w:rFonts w:ascii="Times New Roman" w:eastAsia="Times New Roman" w:hAnsi="Times New Roman" w:cs="Times New Roman"/>
          <w:sz w:val="24"/>
          <w:szCs w:val="24"/>
        </w:rPr>
        <w:t>Menurut tipe sinyal, IC dapat diklasifikasikan dalam 2 kelompok :</w:t>
      </w:r>
    </w:p>
    <w:p w14:paraId="6652227F" w14:textId="77777777" w:rsidR="00EB29C0" w:rsidRDefault="00EB29C0" w:rsidP="00EB29C0">
      <w:pPr>
        <w:shd w:val="clear" w:color="auto" w:fill="FFFFFF"/>
        <w:spacing w:after="0" w:line="360" w:lineRule="auto"/>
        <w:ind w:left="709" w:hanging="425"/>
        <w:jc w:val="both"/>
        <w:rPr>
          <w:rFonts w:ascii="Times New Roman" w:eastAsia="Times New Roman" w:hAnsi="Times New Roman" w:cs="Times New Roman"/>
          <w:sz w:val="24"/>
          <w:szCs w:val="24"/>
        </w:rPr>
      </w:pPr>
      <w:r w:rsidRPr="00467254">
        <w:rPr>
          <w:rFonts w:ascii="Times New Roman" w:eastAsia="Times New Roman" w:hAnsi="Times New Roman" w:cs="Times New Roman"/>
          <w:sz w:val="24"/>
          <w:szCs w:val="24"/>
        </w:rPr>
        <w:t>1.  </w:t>
      </w:r>
      <w:r>
        <w:rPr>
          <w:rFonts w:ascii="Times New Roman" w:eastAsia="Times New Roman" w:hAnsi="Times New Roman" w:cs="Times New Roman"/>
          <w:sz w:val="24"/>
          <w:szCs w:val="24"/>
        </w:rPr>
        <w:tab/>
      </w:r>
      <w:r w:rsidRPr="00467254">
        <w:rPr>
          <w:rFonts w:ascii="Times New Roman" w:eastAsia="Times New Roman" w:hAnsi="Times New Roman" w:cs="Times New Roman"/>
          <w:sz w:val="24"/>
          <w:szCs w:val="24"/>
        </w:rPr>
        <w:t>Digital IC</w:t>
      </w:r>
    </w:p>
    <w:p w14:paraId="78023E4C" w14:textId="77777777" w:rsidR="00EB29C0" w:rsidRDefault="00EB29C0" w:rsidP="00EB29C0">
      <w:pPr>
        <w:shd w:val="clear" w:color="auto" w:fill="FFFFFF"/>
        <w:spacing w:after="0" w:line="36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Pr>
          <w:rFonts w:ascii="Times New Roman" w:eastAsia="Times New Roman" w:hAnsi="Times New Roman" w:cs="Times New Roman"/>
          <w:sz w:val="24"/>
          <w:szCs w:val="24"/>
        </w:rPr>
        <w:tab/>
        <w:t>Linear IC</w:t>
      </w:r>
    </w:p>
    <w:p w14:paraId="091CD37D" w14:textId="77777777" w:rsidR="00EB29C0" w:rsidRPr="00467254" w:rsidRDefault="00EB29C0" w:rsidP="00EB29C0">
      <w:pPr>
        <w:shd w:val="clear" w:color="auto" w:fill="FFFFFF"/>
        <w:spacing w:after="0" w:line="360" w:lineRule="auto"/>
        <w:ind w:firstLine="709"/>
        <w:jc w:val="both"/>
        <w:rPr>
          <w:rFonts w:ascii="Times New Roman" w:eastAsia="Times New Roman" w:hAnsi="Times New Roman" w:cs="Times New Roman"/>
          <w:sz w:val="24"/>
          <w:szCs w:val="24"/>
        </w:rPr>
      </w:pPr>
      <w:r w:rsidRPr="00467254">
        <w:rPr>
          <w:rFonts w:ascii="Times New Roman" w:eastAsia="Times New Roman" w:hAnsi="Times New Roman" w:cs="Times New Roman"/>
          <w:sz w:val="24"/>
          <w:szCs w:val="24"/>
        </w:rPr>
        <w:t>Perkembangan teknologi IC mengalami kemajuan yang sangat pesat. Dengan penemuan IC, memungkinkan beberapa bahkan beribu-ribu komponen elektronik seperti tahanan, kapasitor, dan transistor dapat dimasukkan dalam sebuah paket yang berukuran sebesar jari manusia, dan inilah titik awal pembuatan IC rangkaian logika. Ditinjau dari segi fungsinya dapat beberapa jenis IC berfungsi sama, akan tetapi rangkaian didalamnya dapat berlainan, ini tergantung pada cara merangkai antara jenis-jenis komponen yang digunakan. Di sinilah letak keahlian dari si perangkai, yang sangat ditentukan oleh kemampuan intelektualitas. Oleh karena itu wajarlah jika temuan rangkaian ini dilindungi sebagai hak atas kekayaan intelektual.</w:t>
      </w:r>
    </w:p>
    <w:p w14:paraId="31EA08D9" w14:textId="77777777" w:rsidR="00EB29C0" w:rsidRPr="00467254" w:rsidRDefault="00EB29C0" w:rsidP="00EB29C0">
      <w:pPr>
        <w:shd w:val="clear" w:color="auto" w:fill="FFFFFF"/>
        <w:spacing w:after="0" w:line="360" w:lineRule="auto"/>
        <w:ind w:firstLine="709"/>
        <w:jc w:val="both"/>
        <w:rPr>
          <w:rFonts w:ascii="Times New Roman" w:eastAsia="Times New Roman" w:hAnsi="Times New Roman" w:cs="Times New Roman"/>
          <w:sz w:val="24"/>
          <w:szCs w:val="24"/>
        </w:rPr>
      </w:pPr>
      <w:r w:rsidRPr="00467254">
        <w:rPr>
          <w:rFonts w:ascii="Times New Roman" w:eastAsia="Times New Roman" w:hAnsi="Times New Roman" w:cs="Times New Roman"/>
          <w:sz w:val="24"/>
          <w:szCs w:val="24"/>
        </w:rPr>
        <w:t>Dalam terminologi normatif Undang-Undang No. 32 Tahun 2000 Sirkuit Terpadu adalah suatu produk dalam bentuk jadi atau setengah jadi, yang didalamnya terdapat berbagai elemen dan sekurang-kurangnya satu dari elemen tersebut adalah elemen aktif, yang sebagian atau seluruhnya saling berkaitan serta dibentuk secara terpadu didalam sebuah semikonduktor yang dimaksudkan untuk menghasilkan fungsi elektronik.</w:t>
      </w:r>
    </w:p>
    <w:p w14:paraId="7A624DA3" w14:textId="77777777" w:rsidR="00EB29C0" w:rsidRPr="00467254" w:rsidRDefault="00EB29C0" w:rsidP="00EB29C0">
      <w:pPr>
        <w:shd w:val="clear" w:color="auto" w:fill="FFFFFF"/>
        <w:spacing w:after="0" w:line="360" w:lineRule="auto"/>
        <w:ind w:firstLine="709"/>
        <w:jc w:val="both"/>
        <w:rPr>
          <w:rFonts w:ascii="Times New Roman" w:eastAsia="Times New Roman" w:hAnsi="Times New Roman" w:cs="Times New Roman"/>
          <w:sz w:val="24"/>
          <w:szCs w:val="24"/>
        </w:rPr>
      </w:pPr>
      <w:r w:rsidRPr="00467254">
        <w:rPr>
          <w:rFonts w:ascii="Times New Roman" w:eastAsia="Times New Roman" w:hAnsi="Times New Roman" w:cs="Times New Roman"/>
          <w:sz w:val="24"/>
          <w:szCs w:val="24"/>
        </w:rPr>
        <w:t>Desain Tata Letak adalah kreasi berupa rancangan peletakan tiga dimensi dari berbagai elemen, sekurang-kurangnya satu dari elemen tersebut adalah elemen, aktif sebagian atau semua interkoneksi dalam suatu Sirkuit Terpadu dan peletakan tiga dimensi tersebut dimaksudkan untuk persiapan pemuatan Sirkuit Terpadu.</w:t>
      </w:r>
    </w:p>
    <w:p w14:paraId="28495A21" w14:textId="77777777" w:rsidR="00EB29C0" w:rsidRPr="00467254" w:rsidRDefault="00EB29C0" w:rsidP="00EB29C0">
      <w:pPr>
        <w:shd w:val="clear" w:color="auto" w:fill="FFFFFF"/>
        <w:spacing w:after="0" w:line="360" w:lineRule="auto"/>
        <w:ind w:firstLine="709"/>
        <w:jc w:val="both"/>
        <w:rPr>
          <w:rFonts w:ascii="Times New Roman" w:eastAsia="Times New Roman" w:hAnsi="Times New Roman" w:cs="Times New Roman"/>
          <w:sz w:val="24"/>
          <w:szCs w:val="24"/>
        </w:rPr>
      </w:pPr>
      <w:r w:rsidRPr="00467254">
        <w:rPr>
          <w:rFonts w:ascii="Times New Roman" w:eastAsia="Times New Roman" w:hAnsi="Times New Roman" w:cs="Times New Roman"/>
          <w:sz w:val="24"/>
          <w:szCs w:val="24"/>
        </w:rPr>
        <w:lastRenderedPageBreak/>
        <w:t>Indonesia sebagai negara berkembang perlu memajukan sektor industri dengan meningkatkan kemampuan daya saing. Salah satu daya saing tersebut adalah dengan memanfaatkan peranan Desain Tata Letak Sirkuit Terpadu yang merupakan bagian dari Hak Kekayaan Intelektual. Untuk itu, secara khusus perlu dikembangkan kemampuan para peneliti dan pendesain, khususnya yang berkaitan dengan teknologi mutakhir. Dalam kaitan dengan globalisasi perdagangan Indonesia telah meratifikasi </w:t>
      </w:r>
      <w:r w:rsidRPr="00467254">
        <w:rPr>
          <w:rFonts w:ascii="Times New Roman" w:eastAsia="Times New Roman" w:hAnsi="Times New Roman" w:cs="Times New Roman"/>
          <w:i/>
          <w:iCs/>
          <w:sz w:val="24"/>
          <w:szCs w:val="24"/>
        </w:rPr>
        <w:t>Aggreement Establishing the World Trade Organization </w:t>
      </w:r>
      <w:r w:rsidRPr="00467254">
        <w:rPr>
          <w:rFonts w:ascii="Times New Roman" w:eastAsia="Times New Roman" w:hAnsi="Times New Roman" w:cs="Times New Roman"/>
          <w:sz w:val="24"/>
          <w:szCs w:val="24"/>
        </w:rPr>
        <w:t>(Persetujuan Pembentukan Organisasi Perdagangan Dunia) yang mencakup pula </w:t>
      </w:r>
      <w:r w:rsidRPr="00467254">
        <w:rPr>
          <w:rFonts w:ascii="Times New Roman" w:eastAsia="Times New Roman" w:hAnsi="Times New Roman" w:cs="Times New Roman"/>
          <w:i/>
          <w:iCs/>
          <w:sz w:val="24"/>
          <w:szCs w:val="24"/>
        </w:rPr>
        <w:t>Aggreement on Trade Related Aspects of Intellectual Property right (</w:t>
      </w:r>
      <w:r w:rsidRPr="00467254">
        <w:rPr>
          <w:rFonts w:ascii="Times New Roman" w:eastAsia="Times New Roman" w:hAnsi="Times New Roman" w:cs="Times New Roman"/>
          <w:sz w:val="24"/>
          <w:szCs w:val="24"/>
        </w:rPr>
        <w:t>Persetujuan TRIPs) sebagaimana telah diratifikasi dengan Undang-Undang Nomor 7 Tahun 1994. Dalam hubungan dengan Desain Tata Letak Sirkuit Terpadu, Persetujuan TRIPs memuat syarat-syarat minimum pengaturan tentang Desain Tata Letak Sirkuit Terpadu yang selanjutnya dikembangkan sendiri oleh setiap negara anggota. Persetujuan TRIPs juga mengacu pada </w:t>
      </w:r>
      <w:r w:rsidRPr="00467254">
        <w:rPr>
          <w:rFonts w:ascii="Times New Roman" w:eastAsia="Times New Roman" w:hAnsi="Times New Roman" w:cs="Times New Roman"/>
          <w:i/>
          <w:iCs/>
          <w:sz w:val="24"/>
          <w:szCs w:val="24"/>
        </w:rPr>
        <w:t>Treaty on Intellectual Property in Respect of Integrated Circuit (</w:t>
      </w:r>
      <w:r w:rsidRPr="00467254">
        <w:rPr>
          <w:rFonts w:ascii="Times New Roman" w:eastAsia="Times New Roman" w:hAnsi="Times New Roman" w:cs="Times New Roman"/>
          <w:sz w:val="24"/>
          <w:szCs w:val="24"/>
        </w:rPr>
        <w:t>Washington Treaty).</w:t>
      </w:r>
    </w:p>
    <w:p w14:paraId="21137DD4" w14:textId="77777777" w:rsidR="00EB29C0" w:rsidRDefault="00EB29C0" w:rsidP="00EB29C0">
      <w:pPr>
        <w:shd w:val="clear" w:color="auto" w:fill="FFFFFF"/>
        <w:spacing w:line="360" w:lineRule="auto"/>
        <w:ind w:firstLine="709"/>
        <w:jc w:val="both"/>
        <w:rPr>
          <w:rFonts w:ascii="Times New Roman" w:eastAsia="Times New Roman" w:hAnsi="Times New Roman" w:cs="Times New Roman"/>
          <w:b/>
          <w:bCs/>
          <w:sz w:val="24"/>
          <w:szCs w:val="24"/>
        </w:rPr>
      </w:pPr>
      <w:r w:rsidRPr="00467254">
        <w:rPr>
          <w:rFonts w:ascii="Times New Roman" w:eastAsia="Times New Roman" w:hAnsi="Times New Roman" w:cs="Times New Roman"/>
          <w:sz w:val="24"/>
          <w:szCs w:val="24"/>
        </w:rPr>
        <w:t>Mengingat hal-hal tersebut diatas, Indonesia perlu memberikan perlindungan hukum untuk menjamin hak dan kewajiban pendesain serta menjaga agar pihak yang tidak berhak tidak menyalahgunakan Hak Desain Tata Letak Sirkuit Terpadu serta untuk membentuk alur alih teknologi, yang sangat penting untuk merangsang aktivitas kreatis pendesain guna terus-menerus menciptakan desain orisinil. Oleh karena itu, perundang-undang atas Desain Tata Letak Sirkuit Terpadu perlu dituangkan dalam bentuk undang-undang agar perlindungan hak atas Desain Tata Letak Sirkuit Terpadu dapat lebih berkepastian hukum.</w:t>
      </w:r>
    </w:p>
    <w:p w14:paraId="03CEFFB1" w14:textId="77777777" w:rsidR="00EB29C0" w:rsidRDefault="00EB29C0" w:rsidP="00EB29C0">
      <w:pPr>
        <w:shd w:val="clear" w:color="auto" w:fill="FFFFFF"/>
        <w:spacing w:after="0" w:line="360" w:lineRule="auto"/>
        <w:ind w:left="709" w:hanging="709"/>
        <w:jc w:val="both"/>
        <w:rPr>
          <w:rFonts w:ascii="Times New Roman" w:eastAsia="Times New Roman" w:hAnsi="Times New Roman" w:cs="Times New Roman"/>
          <w:sz w:val="24"/>
          <w:szCs w:val="24"/>
        </w:rPr>
      </w:pPr>
      <w:r w:rsidRPr="004542B4">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w:t>
      </w:r>
      <w:r w:rsidRPr="004542B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sidRPr="004542B4">
        <w:rPr>
          <w:rFonts w:ascii="Times New Roman" w:eastAsia="Times New Roman" w:hAnsi="Times New Roman" w:cs="Times New Roman"/>
          <w:bCs/>
          <w:sz w:val="24"/>
          <w:szCs w:val="24"/>
        </w:rPr>
        <w:t>Pemahaman Hukum Kekayaan Intelek</w:t>
      </w:r>
      <w:r>
        <w:rPr>
          <w:rFonts w:ascii="Times New Roman" w:eastAsia="Times New Roman" w:hAnsi="Times New Roman" w:cs="Times New Roman"/>
          <w:bCs/>
          <w:sz w:val="24"/>
          <w:szCs w:val="24"/>
        </w:rPr>
        <w:t xml:space="preserve">tual Tentang Hak Desain Tata </w:t>
      </w:r>
      <w:r w:rsidRPr="004542B4">
        <w:rPr>
          <w:rFonts w:ascii="Times New Roman" w:eastAsia="Times New Roman" w:hAnsi="Times New Roman" w:cs="Times New Roman"/>
          <w:bCs/>
          <w:sz w:val="24"/>
          <w:szCs w:val="24"/>
        </w:rPr>
        <w:t xml:space="preserve">Letak Sirkuit Terpadu </w:t>
      </w:r>
    </w:p>
    <w:p w14:paraId="3733DC54" w14:textId="77777777" w:rsidR="00EB29C0" w:rsidRDefault="00EB29C0" w:rsidP="00EB29C0">
      <w:pPr>
        <w:shd w:val="clear" w:color="auto" w:fill="FFFFFF"/>
        <w:spacing w:after="0" w:line="36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a. </w:t>
      </w:r>
      <w:r>
        <w:rPr>
          <w:rFonts w:ascii="Times New Roman" w:eastAsia="Times New Roman" w:hAnsi="Times New Roman" w:cs="Times New Roman"/>
          <w:bCs/>
          <w:sz w:val="24"/>
          <w:szCs w:val="24"/>
        </w:rPr>
        <w:tab/>
      </w:r>
      <w:r w:rsidRPr="009B46E9">
        <w:rPr>
          <w:rFonts w:ascii="Times New Roman" w:eastAsia="Times New Roman" w:hAnsi="Times New Roman" w:cs="Times New Roman"/>
          <w:bCs/>
          <w:sz w:val="24"/>
          <w:szCs w:val="24"/>
        </w:rPr>
        <w:t>Penerapan Hukum Mengenai Hak Desain Tata Letak Sirkuit   Terpadu</w:t>
      </w:r>
    </w:p>
    <w:p w14:paraId="5B9850BD" w14:textId="77777777" w:rsidR="00EB29C0" w:rsidRPr="00467254" w:rsidRDefault="00EB29C0" w:rsidP="00EB29C0">
      <w:pPr>
        <w:shd w:val="clear" w:color="auto" w:fill="FFFFFF"/>
        <w:spacing w:after="0" w:line="360" w:lineRule="auto"/>
        <w:ind w:firstLine="709"/>
        <w:jc w:val="both"/>
        <w:rPr>
          <w:rFonts w:ascii="Times New Roman" w:eastAsia="Times New Roman" w:hAnsi="Times New Roman" w:cs="Times New Roman"/>
          <w:sz w:val="24"/>
          <w:szCs w:val="24"/>
        </w:rPr>
      </w:pPr>
      <w:r w:rsidRPr="00467254">
        <w:rPr>
          <w:rFonts w:ascii="Times New Roman" w:eastAsia="Times New Roman" w:hAnsi="Times New Roman" w:cs="Times New Roman"/>
          <w:sz w:val="24"/>
          <w:szCs w:val="24"/>
        </w:rPr>
        <w:t xml:space="preserve">Perlindungan hukum Desain Tata Letak Sirkuit Terpadu menganut asas orsinalitas. Suatu Desain Tata Letak Sirkuit Terpadu dapat dianggap orisinil apabila merupakan hasil upaya intelektual pendesain dan tidak merupakan suatu hal yang sudah bersifat umum bagi para pendesain. Selain itu, Desain Tata Letak Sirkuit Terpadu dalam bentuk setengah jadi juga merupakan objek perlindungan dari undang-undang ini sebab sebuah Sirkuit Terpadu dalam bentuk setengah jadi dapat berfungsi secara elektronis.Perkembangan teknologi yang berkaitan Sirkuit Terpadu berlangsung sangat cepat. Oleh karena itu, jangka waktu perlindungan hak atas Desain Tata Letak Sirkuit Terpadu hanya diberikan untuk masa 10 tahun, yang dihitung sejak tanggal penerimaan atau sejak tanggal Desain Tata Letak Sirkuit Terpadu tersebut pertama kali </w:t>
      </w:r>
      <w:r w:rsidRPr="00467254">
        <w:rPr>
          <w:rFonts w:ascii="Times New Roman" w:eastAsia="Times New Roman" w:hAnsi="Times New Roman" w:cs="Times New Roman"/>
          <w:sz w:val="24"/>
          <w:szCs w:val="24"/>
        </w:rPr>
        <w:lastRenderedPageBreak/>
        <w:t>diekploitasi secara komersial dan tidak dapat diperpanjang. Yang dimaksud dengan “diekploitasi secara komersial” adalah dibuat, dijual, digunakan, dipakai atau diedarkannya barang yang didalamnya terdapat seluruh atau sebagian Desain Tata Letak Sirkuit Terpadu dalam kaitan transaksi yang menandatangani keuntungan.</w:t>
      </w:r>
    </w:p>
    <w:p w14:paraId="7D5E54C6" w14:textId="77777777" w:rsidR="00EB29C0" w:rsidRPr="00467254" w:rsidRDefault="00EB29C0" w:rsidP="00EB29C0">
      <w:pPr>
        <w:shd w:val="clear" w:color="auto" w:fill="FFFFFF"/>
        <w:spacing w:after="0" w:line="360" w:lineRule="auto"/>
        <w:ind w:firstLine="709"/>
        <w:jc w:val="both"/>
        <w:rPr>
          <w:rFonts w:ascii="Times New Roman" w:eastAsia="Times New Roman" w:hAnsi="Times New Roman" w:cs="Times New Roman"/>
          <w:sz w:val="24"/>
          <w:szCs w:val="24"/>
        </w:rPr>
      </w:pPr>
      <w:r w:rsidRPr="00467254">
        <w:rPr>
          <w:rFonts w:ascii="Times New Roman" w:eastAsia="Times New Roman" w:hAnsi="Times New Roman" w:cs="Times New Roman"/>
          <w:sz w:val="24"/>
          <w:szCs w:val="24"/>
        </w:rPr>
        <w:t>Dalam hal Desain Tata Letak Sirkuit Terpadu telah dieksploitasi secara komersial, permohonan harus diajukan paling lama 2 tahun terhitung sejak tanggal pertama kali dieksploitasi.Daftar Umum Desain Tata Letak Sirkuit Terpadu adalah sarana penghimpunan pendaftaran yang dilakukan dalam bidang Desain Tata Letak Sirkuit Terpadu yang memuat keterangan tetang nama Pemegang Hak, jenis desain, tanggal diterimanya permohonan, tanggal pelaksanaan pendaftaraan, dan keterangan lain tentang pelaksanaan pendaftaran, dan keterangan lain tentang pengalihan hak (bilamana pemindahan hak sudah pernah dilakukan).Yang dimaksud dengan “Berita Resmi Desain Tata Letak Sirkuit Terpadu” adalah sarana pemberitahuan kepada masyarakat dalam bentuk lembaran resmi yang diterbitkan secara berkala bentuk lembaran resmi yang diterbitkan secara berkala oleh Direktorat Jendral, yang memuat hal-hal yang diw</w:t>
      </w:r>
      <w:r>
        <w:rPr>
          <w:rFonts w:ascii="Times New Roman" w:eastAsia="Times New Roman" w:hAnsi="Times New Roman" w:cs="Times New Roman"/>
          <w:sz w:val="24"/>
          <w:szCs w:val="24"/>
        </w:rPr>
        <w:t>ajibkan oleh Undang-undang ini.</w:t>
      </w:r>
    </w:p>
    <w:p w14:paraId="26E72246" w14:textId="77777777" w:rsidR="00EB29C0" w:rsidRPr="009B46E9" w:rsidRDefault="00EB29C0" w:rsidP="00EB29C0">
      <w:pPr>
        <w:shd w:val="clear" w:color="auto" w:fill="FFFFFF"/>
        <w:spacing w:after="0" w:line="36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b.</w:t>
      </w:r>
      <w:r w:rsidRPr="009B46E9">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 xml:space="preserve"> </w:t>
      </w:r>
      <w:r w:rsidRPr="009B46E9">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ab/>
      </w:r>
      <w:r w:rsidRPr="009B46E9">
        <w:rPr>
          <w:rFonts w:ascii="Times New Roman" w:eastAsia="Times New Roman" w:hAnsi="Times New Roman" w:cs="Times New Roman"/>
          <w:bCs/>
          <w:sz w:val="24"/>
          <w:szCs w:val="24"/>
        </w:rPr>
        <w:t>Ruang Lingkup Haki Di Dalam Hak Desain Tata Letak Sirkuit Terpadu</w:t>
      </w:r>
    </w:p>
    <w:p w14:paraId="0C1A921A" w14:textId="77777777" w:rsidR="00EB29C0" w:rsidRPr="009B46E9" w:rsidRDefault="00EB29C0" w:rsidP="00EB29C0">
      <w:pPr>
        <w:shd w:val="clear" w:color="auto" w:fill="FFFFFF"/>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1.  </w:t>
      </w:r>
      <w:r w:rsidRPr="009B46E9">
        <w:rPr>
          <w:rFonts w:ascii="Times New Roman" w:eastAsia="Times New Roman" w:hAnsi="Times New Roman" w:cs="Times New Roman"/>
          <w:bCs/>
          <w:sz w:val="24"/>
          <w:szCs w:val="24"/>
        </w:rPr>
        <w:t>Subjek desain tata letak sirkuit terpadu</w:t>
      </w:r>
    </w:p>
    <w:p w14:paraId="7263AB89" w14:textId="77777777" w:rsidR="00EB29C0" w:rsidRPr="00467254" w:rsidRDefault="00EB29C0" w:rsidP="00EB29C0">
      <w:pPr>
        <w:shd w:val="clear" w:color="auto" w:fill="FFFFFF"/>
        <w:spacing w:after="0" w:line="360" w:lineRule="auto"/>
        <w:ind w:firstLine="709"/>
        <w:jc w:val="both"/>
        <w:rPr>
          <w:rFonts w:ascii="Times New Roman" w:eastAsia="Times New Roman" w:hAnsi="Times New Roman" w:cs="Times New Roman"/>
          <w:sz w:val="24"/>
          <w:szCs w:val="24"/>
        </w:rPr>
      </w:pPr>
      <w:r w:rsidRPr="00467254">
        <w:rPr>
          <w:rFonts w:ascii="Times New Roman" w:eastAsia="Times New Roman" w:hAnsi="Times New Roman" w:cs="Times New Roman"/>
          <w:sz w:val="24"/>
          <w:szCs w:val="24"/>
        </w:rPr>
        <w:t>Yang berhak memperoleh Hak Desain Tata Letak Sirkuit Terpadu adalah  Pendesain atau yang menerima hak tersebut dari pendesain. Dalam hal pendesain terdiri atas beberapa orang secara bersama, Hak Desain Tata Letak Sirkuit Terpadu diberikan kepada mereka secara bersama, kecuali jika diperjanjikan lain. Jika suatu desain industri dibuat dalam hubungan dinas dengan pihak lain dalam lingkungan pekerjaannya pemegang hak adalah pihak yang untuk dan atau dalam Dinas Tata Letak Sirkuit Terpadu itu dikerjakan, kecuali ada perjanjian lain antara kedua belah pihak dengan tidak mengurangi hak pendesain apabila penggunaan Desain Tata Letak Sirkuit Terpadu itu diperluas sampai keluar hubungan dinas. Yang dimaksud dengan “hubungan dinas” adalah hubungan kepegawaian antara pegawai negeri dan instansinya. Ketentuan sebagaimana tersebut diatas tidak menghapus hak pendesain untuk tetap dicantumkan namanya dalam sertifikat Desain Tata Letak Sirkuit Terpadu. Daftar Umum Desain Tata Letak Sirkuit Terpadu dan Berita Resmi Desain Tata Letak Sirkuit Terpadu. Pencantuman nama pendesain dalam Berita Resmi Desain Tata Letak Sirkuit Terpadu pada dasarnya adalah yang lazim dilingkungan Hak Kekayaan Intelektual. Hak untuk mencantumkan nama pendesain dikenal sebagai hak moral (moral rights).</w:t>
      </w:r>
    </w:p>
    <w:p w14:paraId="74B89A88" w14:textId="77777777" w:rsidR="00EB29C0" w:rsidRPr="00205BD4" w:rsidRDefault="00EB29C0" w:rsidP="00EB29C0">
      <w:pPr>
        <w:pStyle w:val="ListParagraph"/>
        <w:numPr>
          <w:ilvl w:val="0"/>
          <w:numId w:val="2"/>
        </w:numPr>
        <w:shd w:val="clear" w:color="auto" w:fill="FFFFFF"/>
        <w:spacing w:after="0" w:line="360" w:lineRule="auto"/>
        <w:ind w:left="709" w:hanging="283"/>
        <w:jc w:val="both"/>
        <w:rPr>
          <w:rFonts w:ascii="Times New Roman" w:eastAsia="Times New Roman" w:hAnsi="Times New Roman" w:cs="Times New Roman"/>
          <w:bCs/>
          <w:sz w:val="24"/>
          <w:szCs w:val="24"/>
        </w:rPr>
      </w:pPr>
      <w:r w:rsidRPr="00205BD4">
        <w:rPr>
          <w:rFonts w:ascii="Times New Roman" w:eastAsia="Times New Roman" w:hAnsi="Times New Roman" w:cs="Times New Roman"/>
          <w:bCs/>
          <w:sz w:val="24"/>
          <w:szCs w:val="24"/>
        </w:rPr>
        <w:lastRenderedPageBreak/>
        <w:t>Objek desain tata letak sirkuit terpadu</w:t>
      </w:r>
    </w:p>
    <w:p w14:paraId="690D45AB" w14:textId="77777777" w:rsidR="00EB29C0" w:rsidRPr="004512BF" w:rsidRDefault="00EB29C0" w:rsidP="00EB29C0">
      <w:pPr>
        <w:shd w:val="clear" w:color="auto" w:fill="FFFFFF"/>
        <w:spacing w:after="0" w:line="360" w:lineRule="auto"/>
        <w:ind w:firstLine="709"/>
        <w:jc w:val="both"/>
        <w:rPr>
          <w:rFonts w:ascii="Times New Roman" w:eastAsia="Times New Roman" w:hAnsi="Times New Roman" w:cs="Times New Roman"/>
          <w:sz w:val="24"/>
          <w:szCs w:val="24"/>
        </w:rPr>
      </w:pPr>
      <w:r w:rsidRPr="00467254">
        <w:rPr>
          <w:rFonts w:ascii="Times New Roman" w:eastAsia="Times New Roman" w:hAnsi="Times New Roman" w:cs="Times New Roman"/>
          <w:sz w:val="24"/>
          <w:szCs w:val="24"/>
        </w:rPr>
        <w:t>Obyek DTLST yang dilindungi adalah yang orisinial. Yang dimaksud dengan orisinal  adalah apabila desain tersebut merupakan hasil karya pendesain itu sendiri dan bukan merupakan tiruan dari hasil karya pendesain lain. Artinya desain tersebut merupakan hasil karya mandiri pendesain. Dan, pada saat desain itu dibuat bukan merupakan hal yang umum bagi para pendesain. Selain orisinal desain itu harus mempunyai nilai ekonomis dan dapat diterapkan dalam dunia industri secara komersial.</w:t>
      </w:r>
    </w:p>
    <w:p w14:paraId="3D36B179" w14:textId="77777777" w:rsidR="00EB29C0" w:rsidRPr="004512BF" w:rsidRDefault="00EB29C0" w:rsidP="00EB29C0">
      <w:pPr>
        <w:pStyle w:val="ListParagraph"/>
        <w:numPr>
          <w:ilvl w:val="0"/>
          <w:numId w:val="2"/>
        </w:numPr>
        <w:shd w:val="clear" w:color="auto" w:fill="FFFFFF"/>
        <w:spacing w:after="0" w:line="360" w:lineRule="auto"/>
        <w:ind w:left="709" w:hanging="425"/>
        <w:jc w:val="both"/>
        <w:rPr>
          <w:rFonts w:ascii="Times New Roman" w:eastAsia="Times New Roman" w:hAnsi="Times New Roman" w:cs="Times New Roman"/>
          <w:bCs/>
          <w:sz w:val="24"/>
          <w:szCs w:val="24"/>
        </w:rPr>
      </w:pPr>
      <w:r w:rsidRPr="004512BF">
        <w:rPr>
          <w:rFonts w:ascii="Times New Roman" w:eastAsia="Times New Roman" w:hAnsi="Times New Roman" w:cs="Times New Roman"/>
          <w:bCs/>
          <w:sz w:val="24"/>
          <w:szCs w:val="24"/>
        </w:rPr>
        <w:t>Hak Eksklusif</w:t>
      </w:r>
    </w:p>
    <w:p w14:paraId="76434E90" w14:textId="77777777" w:rsidR="00EB29C0" w:rsidRPr="004512BF" w:rsidRDefault="00EB29C0" w:rsidP="00EB29C0">
      <w:pPr>
        <w:shd w:val="clear" w:color="auto" w:fill="FFFFFF"/>
        <w:spacing w:after="0" w:line="360" w:lineRule="auto"/>
        <w:ind w:firstLine="709"/>
        <w:jc w:val="both"/>
        <w:rPr>
          <w:rFonts w:ascii="Times New Roman" w:eastAsia="Times New Roman" w:hAnsi="Times New Roman" w:cs="Times New Roman"/>
          <w:sz w:val="24"/>
          <w:szCs w:val="24"/>
        </w:rPr>
      </w:pPr>
      <w:r w:rsidRPr="00467254">
        <w:rPr>
          <w:rFonts w:ascii="Times New Roman" w:eastAsia="Times New Roman" w:hAnsi="Times New Roman" w:cs="Times New Roman"/>
          <w:sz w:val="24"/>
          <w:szCs w:val="24"/>
        </w:rPr>
        <w:t xml:space="preserve">Pemegang Hak memiliki hak eksekutif untuk melaksanakan Hak Desain Tata Letak Sirkuit Terpadu yang dimilikinya dan untuk melarang orang lain yang tanpa persetujuannya membuat, memakai, menjual, mengimpor, </w:t>
      </w:r>
      <w:r>
        <w:rPr>
          <w:rFonts w:ascii="Times New Roman" w:eastAsia="Times New Roman" w:hAnsi="Times New Roman" w:cs="Times New Roman"/>
          <w:sz w:val="24"/>
          <w:szCs w:val="24"/>
        </w:rPr>
        <w:tab/>
      </w:r>
      <w:r w:rsidRPr="00467254">
        <w:rPr>
          <w:rFonts w:ascii="Times New Roman" w:eastAsia="Times New Roman" w:hAnsi="Times New Roman" w:cs="Times New Roman"/>
          <w:sz w:val="24"/>
          <w:szCs w:val="24"/>
        </w:rPr>
        <w:t xml:space="preserve">mengekspor dan/atau mengedarkan barang yang didalamnya terdapat </w:t>
      </w:r>
      <w:r>
        <w:rPr>
          <w:rFonts w:ascii="Times New Roman" w:eastAsia="Times New Roman" w:hAnsi="Times New Roman" w:cs="Times New Roman"/>
          <w:sz w:val="24"/>
          <w:szCs w:val="24"/>
        </w:rPr>
        <w:tab/>
      </w:r>
      <w:r w:rsidRPr="00467254">
        <w:rPr>
          <w:rFonts w:ascii="Times New Roman" w:eastAsia="Times New Roman" w:hAnsi="Times New Roman" w:cs="Times New Roman"/>
          <w:sz w:val="24"/>
          <w:szCs w:val="24"/>
        </w:rPr>
        <w:t xml:space="preserve">seluruh atau sebagai desain yang telah diberi Hak Desain Tata Letak </w:t>
      </w:r>
      <w:r>
        <w:rPr>
          <w:rFonts w:ascii="Times New Roman" w:eastAsia="Times New Roman" w:hAnsi="Times New Roman" w:cs="Times New Roman"/>
          <w:sz w:val="24"/>
          <w:szCs w:val="24"/>
        </w:rPr>
        <w:tab/>
      </w:r>
      <w:r w:rsidRPr="00467254">
        <w:rPr>
          <w:rFonts w:ascii="Times New Roman" w:eastAsia="Times New Roman" w:hAnsi="Times New Roman" w:cs="Times New Roman"/>
          <w:sz w:val="24"/>
          <w:szCs w:val="24"/>
        </w:rPr>
        <w:t>Sirkuit Terpadu. Hak eksekutif adalah hak yang hanya diberikan kepada pemegang hak untuk dalam jangka waktu tertentu melaksanakan sendiri atau memberikan izin kepada pihak lain. Dengan demikian, pihak lain dilarang melaksanakan Hak Desain Tata</w:t>
      </w:r>
      <w:r>
        <w:rPr>
          <w:rFonts w:ascii="Times New Roman" w:eastAsia="Times New Roman" w:hAnsi="Times New Roman" w:cs="Times New Roman"/>
          <w:sz w:val="24"/>
          <w:szCs w:val="24"/>
        </w:rPr>
        <w:t xml:space="preserve"> Letak Sirkuit Terpadu tersebut </w:t>
      </w:r>
      <w:r w:rsidRPr="00467254">
        <w:rPr>
          <w:rFonts w:ascii="Times New Roman" w:eastAsia="Times New Roman" w:hAnsi="Times New Roman" w:cs="Times New Roman"/>
          <w:sz w:val="24"/>
          <w:szCs w:val="24"/>
        </w:rPr>
        <w:t xml:space="preserve">tanpa persetujuan Pemegang Hak. Pemberian hak kepada pihak lain dapat dilakukan melalui pewarisan, hibah, wasiat, perjanjian atau sebab-sebab </w:t>
      </w:r>
      <w:r>
        <w:rPr>
          <w:rFonts w:ascii="Times New Roman" w:eastAsia="Times New Roman" w:hAnsi="Times New Roman" w:cs="Times New Roman"/>
          <w:sz w:val="24"/>
          <w:szCs w:val="24"/>
        </w:rPr>
        <w:tab/>
        <w:t>lain.</w:t>
      </w:r>
    </w:p>
    <w:p w14:paraId="0F29E1D4" w14:textId="77777777" w:rsidR="00EB29C0" w:rsidRDefault="00EB29C0" w:rsidP="00EB29C0">
      <w:pPr>
        <w:pStyle w:val="ListParagraph"/>
        <w:numPr>
          <w:ilvl w:val="0"/>
          <w:numId w:val="2"/>
        </w:numPr>
        <w:shd w:val="clear" w:color="auto" w:fill="FFFFFF"/>
        <w:spacing w:after="0" w:line="360" w:lineRule="auto"/>
        <w:ind w:left="709" w:hanging="283"/>
        <w:jc w:val="both"/>
        <w:rPr>
          <w:rFonts w:ascii="Times New Roman" w:eastAsia="Times New Roman" w:hAnsi="Times New Roman" w:cs="Times New Roman"/>
          <w:bCs/>
          <w:sz w:val="24"/>
          <w:szCs w:val="24"/>
        </w:rPr>
      </w:pPr>
      <w:r w:rsidRPr="004512BF">
        <w:rPr>
          <w:rFonts w:ascii="Times New Roman" w:eastAsia="Times New Roman" w:hAnsi="Times New Roman" w:cs="Times New Roman"/>
          <w:bCs/>
          <w:sz w:val="24"/>
          <w:szCs w:val="24"/>
        </w:rPr>
        <w:t>Permohonan pendaftaraan desain tata letak sirkuit terpadu</w:t>
      </w:r>
    </w:p>
    <w:p w14:paraId="54C92AB3" w14:textId="77777777" w:rsidR="00EB29C0" w:rsidRPr="005A3BB3" w:rsidRDefault="00EB29C0" w:rsidP="00EB29C0">
      <w:pPr>
        <w:pStyle w:val="ListParagraph"/>
        <w:shd w:val="clear" w:color="auto" w:fill="FFFFFF"/>
        <w:spacing w:after="0" w:line="360" w:lineRule="auto"/>
        <w:ind w:left="0" w:firstLine="709"/>
        <w:jc w:val="both"/>
        <w:rPr>
          <w:rFonts w:ascii="Times New Roman" w:eastAsia="Times New Roman" w:hAnsi="Times New Roman" w:cs="Times New Roman"/>
          <w:bCs/>
          <w:sz w:val="24"/>
          <w:szCs w:val="24"/>
        </w:rPr>
      </w:pPr>
      <w:r w:rsidRPr="005A3BB3">
        <w:rPr>
          <w:rFonts w:ascii="Times New Roman" w:eastAsia="Times New Roman" w:hAnsi="Times New Roman" w:cs="Times New Roman"/>
          <w:sz w:val="24"/>
          <w:szCs w:val="24"/>
        </w:rPr>
        <w:tab/>
        <w:t xml:space="preserve">Hak Desain Tata Letak Sirkuit Terpadu diberikan atas dasar permohonan. Permohonan diajukan secara tertulis dalam bahasa Indonesia ke Direktorat </w:t>
      </w:r>
      <w:r>
        <w:rPr>
          <w:rFonts w:ascii="Times New Roman" w:eastAsia="Times New Roman" w:hAnsi="Times New Roman" w:cs="Times New Roman"/>
          <w:sz w:val="24"/>
          <w:szCs w:val="24"/>
        </w:rPr>
        <w:t>J</w:t>
      </w:r>
      <w:r w:rsidRPr="005A3BB3">
        <w:rPr>
          <w:rFonts w:ascii="Times New Roman" w:eastAsia="Times New Roman" w:hAnsi="Times New Roman" w:cs="Times New Roman"/>
          <w:sz w:val="24"/>
          <w:szCs w:val="24"/>
        </w:rPr>
        <w:t>endral dengan membayar biaya sebagaimana diatur dalam undang-undang ini.</w:t>
      </w:r>
      <w:r>
        <w:rPr>
          <w:rFonts w:ascii="Times New Roman" w:eastAsia="Times New Roman" w:hAnsi="Times New Roman" w:cs="Times New Roman"/>
          <w:sz w:val="24"/>
          <w:szCs w:val="24"/>
          <w:lang w:val="en-US"/>
        </w:rPr>
        <w:t xml:space="preserve"> </w:t>
      </w:r>
      <w:r w:rsidRPr="005A3BB3">
        <w:rPr>
          <w:rFonts w:ascii="Times New Roman" w:eastAsia="Times New Roman" w:hAnsi="Times New Roman" w:cs="Times New Roman"/>
          <w:sz w:val="24"/>
          <w:szCs w:val="24"/>
        </w:rPr>
        <w:t xml:space="preserve">Permohonan tersebut ditandatangani oleh pemohon atau kuasanya. </w:t>
      </w:r>
      <w:r w:rsidRPr="005A3BB3">
        <w:rPr>
          <w:rFonts w:ascii="Times New Roman" w:eastAsia="Times New Roman" w:hAnsi="Times New Roman" w:cs="Times New Roman"/>
          <w:sz w:val="24"/>
          <w:szCs w:val="24"/>
        </w:rPr>
        <w:tab/>
        <w:t>Permohonan harus memuat :</w:t>
      </w:r>
    </w:p>
    <w:p w14:paraId="44780711" w14:textId="77777777" w:rsidR="00EB29C0" w:rsidRPr="00467254" w:rsidRDefault="00EB29C0" w:rsidP="00EB29C0">
      <w:pPr>
        <w:shd w:val="clear" w:color="auto" w:fill="FFFFFF"/>
        <w:spacing w:after="0" w:line="360" w:lineRule="auto"/>
        <w:ind w:left="709" w:hanging="283"/>
        <w:jc w:val="both"/>
        <w:rPr>
          <w:rFonts w:ascii="Times New Roman" w:eastAsia="Times New Roman" w:hAnsi="Times New Roman" w:cs="Times New Roman"/>
          <w:sz w:val="24"/>
          <w:szCs w:val="24"/>
        </w:rPr>
      </w:pPr>
      <w:r w:rsidRPr="00467254">
        <w:rPr>
          <w:rFonts w:ascii="Times New Roman" w:eastAsia="Times New Roman" w:hAnsi="Times New Roman" w:cs="Times New Roman"/>
          <w:sz w:val="24"/>
          <w:szCs w:val="24"/>
        </w:rPr>
        <w:t>a.    Tanggal, bulan, dan tahun surat permohonan</w:t>
      </w:r>
    </w:p>
    <w:p w14:paraId="4BB4028C" w14:textId="77777777" w:rsidR="00EB29C0" w:rsidRPr="00467254" w:rsidRDefault="00EB29C0" w:rsidP="00EB29C0">
      <w:pPr>
        <w:shd w:val="clear" w:color="auto" w:fill="FFFFFF"/>
        <w:spacing w:after="0" w:line="360" w:lineRule="auto"/>
        <w:ind w:left="709" w:hanging="283"/>
        <w:jc w:val="both"/>
        <w:rPr>
          <w:rFonts w:ascii="Times New Roman" w:eastAsia="Times New Roman" w:hAnsi="Times New Roman" w:cs="Times New Roman"/>
          <w:sz w:val="24"/>
          <w:szCs w:val="24"/>
        </w:rPr>
      </w:pPr>
      <w:r w:rsidRPr="00467254">
        <w:rPr>
          <w:rFonts w:ascii="Times New Roman" w:eastAsia="Times New Roman" w:hAnsi="Times New Roman" w:cs="Times New Roman"/>
          <w:sz w:val="24"/>
          <w:szCs w:val="24"/>
        </w:rPr>
        <w:t>b.    Nama, alamat lengkap, dan kewarganegaraan pendesain</w:t>
      </w:r>
    </w:p>
    <w:p w14:paraId="53D299DD" w14:textId="77777777" w:rsidR="00EB29C0" w:rsidRPr="00467254" w:rsidRDefault="00EB29C0" w:rsidP="00EB29C0">
      <w:pPr>
        <w:shd w:val="clear" w:color="auto" w:fill="FFFFFF"/>
        <w:spacing w:after="0" w:line="360" w:lineRule="auto"/>
        <w:ind w:left="709" w:hanging="283"/>
        <w:jc w:val="both"/>
        <w:rPr>
          <w:rFonts w:ascii="Times New Roman" w:eastAsia="Times New Roman" w:hAnsi="Times New Roman" w:cs="Times New Roman"/>
          <w:sz w:val="24"/>
          <w:szCs w:val="24"/>
        </w:rPr>
      </w:pPr>
      <w:r w:rsidRPr="00467254">
        <w:rPr>
          <w:rFonts w:ascii="Times New Roman" w:eastAsia="Times New Roman" w:hAnsi="Times New Roman" w:cs="Times New Roman"/>
          <w:sz w:val="24"/>
          <w:szCs w:val="24"/>
        </w:rPr>
        <w:t>c.    Nama, alamat lengkap, dan kewarganegaraan pemohon</w:t>
      </w:r>
    </w:p>
    <w:p w14:paraId="5165876E" w14:textId="77777777" w:rsidR="00EB29C0" w:rsidRPr="00467254" w:rsidRDefault="00EB29C0" w:rsidP="00EB29C0">
      <w:pPr>
        <w:shd w:val="clear" w:color="auto" w:fill="FFFFFF"/>
        <w:spacing w:after="0" w:line="360" w:lineRule="auto"/>
        <w:ind w:left="1276" w:hanging="283"/>
        <w:jc w:val="both"/>
        <w:rPr>
          <w:rFonts w:ascii="Times New Roman" w:eastAsia="Times New Roman" w:hAnsi="Times New Roman" w:cs="Times New Roman"/>
          <w:sz w:val="24"/>
          <w:szCs w:val="24"/>
        </w:rPr>
      </w:pPr>
      <w:r w:rsidRPr="00467254">
        <w:rPr>
          <w:rFonts w:ascii="Times New Roman" w:eastAsia="Times New Roman" w:hAnsi="Times New Roman" w:cs="Times New Roman"/>
          <w:sz w:val="24"/>
          <w:szCs w:val="24"/>
        </w:rPr>
        <w:t>d.    Nama dan alamat lengkap kuasa apabila permohonan diajukan melalui kuasa, dan</w:t>
      </w:r>
    </w:p>
    <w:p w14:paraId="3F096020" w14:textId="77777777" w:rsidR="00EB29C0" w:rsidRPr="00467254" w:rsidRDefault="00EB29C0" w:rsidP="00EB29C0">
      <w:pPr>
        <w:shd w:val="clear" w:color="auto" w:fill="FFFFFF"/>
        <w:spacing w:after="0" w:line="360" w:lineRule="auto"/>
        <w:ind w:left="1276" w:hanging="283"/>
        <w:jc w:val="both"/>
        <w:rPr>
          <w:rFonts w:ascii="Times New Roman" w:eastAsia="Times New Roman" w:hAnsi="Times New Roman" w:cs="Times New Roman"/>
          <w:sz w:val="24"/>
          <w:szCs w:val="24"/>
        </w:rPr>
      </w:pPr>
      <w:r w:rsidRPr="00467254">
        <w:rPr>
          <w:rFonts w:ascii="Times New Roman" w:eastAsia="Times New Roman" w:hAnsi="Times New Roman" w:cs="Times New Roman"/>
          <w:sz w:val="24"/>
          <w:szCs w:val="24"/>
        </w:rPr>
        <w:t>e.    Tanggal pertama kali dieksploitasi secara komersial apabila sudah pernah dieksploita</w:t>
      </w:r>
      <w:r>
        <w:rPr>
          <w:rFonts w:ascii="Times New Roman" w:eastAsia="Times New Roman" w:hAnsi="Times New Roman" w:cs="Times New Roman"/>
          <w:sz w:val="24"/>
          <w:szCs w:val="24"/>
        </w:rPr>
        <w:t>si sebelum permohonan diajukan.</w:t>
      </w:r>
    </w:p>
    <w:p w14:paraId="65B98B4E" w14:textId="77777777" w:rsidR="00EB29C0" w:rsidRPr="00467254" w:rsidRDefault="00EB29C0" w:rsidP="00EB29C0">
      <w:pPr>
        <w:shd w:val="clear" w:color="auto" w:fill="FFFFFF"/>
        <w:spacing w:after="0" w:line="36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54">
        <w:rPr>
          <w:rFonts w:ascii="Times New Roman" w:eastAsia="Times New Roman" w:hAnsi="Times New Roman" w:cs="Times New Roman"/>
          <w:sz w:val="24"/>
          <w:szCs w:val="24"/>
        </w:rPr>
        <w:t>Permohonan tersebut juga harus dilampiri dengan :</w:t>
      </w:r>
    </w:p>
    <w:p w14:paraId="1A222DD1" w14:textId="77777777" w:rsidR="00EB29C0" w:rsidRPr="00205BD4" w:rsidRDefault="00EB29C0" w:rsidP="00EB29C0">
      <w:pPr>
        <w:pStyle w:val="ListParagraph"/>
        <w:numPr>
          <w:ilvl w:val="1"/>
          <w:numId w:val="3"/>
        </w:numPr>
        <w:shd w:val="clear" w:color="auto" w:fill="FFFFFF"/>
        <w:spacing w:after="0" w:line="360" w:lineRule="auto"/>
        <w:ind w:left="709"/>
        <w:jc w:val="both"/>
        <w:rPr>
          <w:rFonts w:ascii="Times New Roman" w:eastAsia="Times New Roman" w:hAnsi="Times New Roman" w:cs="Times New Roman"/>
          <w:sz w:val="24"/>
          <w:szCs w:val="24"/>
        </w:rPr>
      </w:pPr>
      <w:r w:rsidRPr="00205BD4">
        <w:rPr>
          <w:rFonts w:ascii="Times New Roman" w:eastAsia="Times New Roman" w:hAnsi="Times New Roman" w:cs="Times New Roman"/>
          <w:sz w:val="24"/>
          <w:szCs w:val="24"/>
        </w:rPr>
        <w:t>Salinan gambar atau foto uraian dari Desain Tata Letak Sirkuit Terpadu yang dimohonkan pendaftaran</w:t>
      </w:r>
    </w:p>
    <w:p w14:paraId="2C4475C8" w14:textId="77777777" w:rsidR="00EB29C0" w:rsidRPr="00205BD4" w:rsidRDefault="00EB29C0" w:rsidP="00EB29C0">
      <w:pPr>
        <w:pStyle w:val="ListParagraph"/>
        <w:numPr>
          <w:ilvl w:val="1"/>
          <w:numId w:val="3"/>
        </w:numPr>
        <w:shd w:val="clear" w:color="auto" w:fill="FFFFFF"/>
        <w:spacing w:after="0" w:line="360" w:lineRule="auto"/>
        <w:ind w:left="709"/>
        <w:jc w:val="both"/>
        <w:rPr>
          <w:rFonts w:ascii="Times New Roman" w:eastAsia="Times New Roman" w:hAnsi="Times New Roman" w:cs="Times New Roman"/>
          <w:sz w:val="24"/>
          <w:szCs w:val="24"/>
        </w:rPr>
      </w:pPr>
      <w:r w:rsidRPr="00205BD4">
        <w:rPr>
          <w:rFonts w:ascii="Times New Roman" w:eastAsia="Times New Roman" w:hAnsi="Times New Roman" w:cs="Times New Roman"/>
          <w:sz w:val="24"/>
          <w:szCs w:val="24"/>
        </w:rPr>
        <w:lastRenderedPageBreak/>
        <w:t>Surat kuasa khusus, dalam hal permohonan diajukan melalui kuasa</w:t>
      </w:r>
    </w:p>
    <w:p w14:paraId="59673EBD" w14:textId="77777777" w:rsidR="00EB29C0" w:rsidRPr="00205BD4" w:rsidRDefault="00EB29C0" w:rsidP="00EB29C0">
      <w:pPr>
        <w:pStyle w:val="ListParagraph"/>
        <w:numPr>
          <w:ilvl w:val="1"/>
          <w:numId w:val="3"/>
        </w:numPr>
        <w:shd w:val="clear" w:color="auto" w:fill="FFFFFF"/>
        <w:spacing w:after="0" w:line="360" w:lineRule="auto"/>
        <w:ind w:left="709"/>
        <w:jc w:val="both"/>
        <w:rPr>
          <w:rFonts w:ascii="Times New Roman" w:eastAsia="Times New Roman" w:hAnsi="Times New Roman" w:cs="Times New Roman"/>
          <w:sz w:val="24"/>
          <w:szCs w:val="24"/>
        </w:rPr>
      </w:pPr>
      <w:r w:rsidRPr="00205BD4">
        <w:rPr>
          <w:rFonts w:ascii="Times New Roman" w:eastAsia="Times New Roman" w:hAnsi="Times New Roman" w:cs="Times New Roman"/>
          <w:sz w:val="24"/>
          <w:szCs w:val="24"/>
        </w:rPr>
        <w:t>Surat pernyataan bahwa Desain Tata Letak Sirkuit Terpadu yang dimohonkan pendaftaraannya adalah miliknya</w:t>
      </w:r>
    </w:p>
    <w:p w14:paraId="68DEC4A1" w14:textId="77777777" w:rsidR="00EB29C0" w:rsidRPr="00205BD4" w:rsidRDefault="00EB29C0" w:rsidP="00EB29C0">
      <w:pPr>
        <w:pStyle w:val="ListParagraph"/>
        <w:numPr>
          <w:ilvl w:val="1"/>
          <w:numId w:val="3"/>
        </w:numPr>
        <w:shd w:val="clear" w:color="auto" w:fill="FFFFFF"/>
        <w:spacing w:after="0" w:line="360" w:lineRule="auto"/>
        <w:ind w:left="709"/>
        <w:jc w:val="both"/>
        <w:rPr>
          <w:rFonts w:ascii="Times New Roman" w:eastAsia="Times New Roman" w:hAnsi="Times New Roman" w:cs="Times New Roman"/>
          <w:sz w:val="24"/>
          <w:szCs w:val="24"/>
        </w:rPr>
      </w:pPr>
      <w:r w:rsidRPr="00205BD4">
        <w:rPr>
          <w:rFonts w:ascii="Times New Roman" w:eastAsia="Times New Roman" w:hAnsi="Times New Roman" w:cs="Times New Roman"/>
          <w:sz w:val="24"/>
          <w:szCs w:val="24"/>
        </w:rPr>
        <w:t>Surat keterangan yang menjelaskan mengenai tanggal sebagaimana dimaksud dalam ayat (3) huruf e.</w:t>
      </w:r>
    </w:p>
    <w:p w14:paraId="452A4AE0" w14:textId="77777777" w:rsidR="00EB29C0" w:rsidRPr="00467254" w:rsidRDefault="00EB29C0" w:rsidP="00EB29C0">
      <w:pPr>
        <w:shd w:val="clear" w:color="auto" w:fill="FFFFFF"/>
        <w:spacing w:after="0" w:line="360" w:lineRule="auto"/>
        <w:ind w:firstLine="709"/>
        <w:jc w:val="both"/>
        <w:rPr>
          <w:rFonts w:ascii="Times New Roman" w:eastAsia="Times New Roman" w:hAnsi="Times New Roman" w:cs="Times New Roman"/>
          <w:sz w:val="24"/>
          <w:szCs w:val="24"/>
        </w:rPr>
      </w:pPr>
      <w:r w:rsidRPr="00467254">
        <w:rPr>
          <w:rFonts w:ascii="Times New Roman" w:eastAsia="Times New Roman" w:hAnsi="Times New Roman" w:cs="Times New Roman"/>
          <w:sz w:val="24"/>
          <w:szCs w:val="24"/>
        </w:rPr>
        <w:t>Dalam hal permohonan diajukan secara bersama-sama oleh lebih dari satu pemohon, permohonan tersebut ditandatangani oleh salah satu pemohon dengan melampirkan persetujuan tertulis dari para pemohon lain. Dalam hal permohonan diajukan oleh bukan pendesain, permohonan harus disertai pernyataan yang dilengkapi dengan bukti yang cukup bahwa pemohon berhak atas Desain Tata Letak Sirkuit Terpadu yang bersangkutan. Yang dimaksud dengan “bukti yang cukup” adalah bukti yang sah, benar serta memadai yang menunjukkan bahwa pemohon berhak mengajukan permohonan. Ketentuan tentang tata cara permohonan diatur lebih lanjut dengan Peraturan Pemerintah. Setiap permohonan hanya dapat diajukan untuk satu Desain Tata Letak Sirkuit Terpadu.Pemohon yang bertempat tinggal diluar wilayah Negara Republik Indonesia, harus mengajukan permohonan melalui kuasa.</w:t>
      </w:r>
    </w:p>
    <w:p w14:paraId="02874CEB" w14:textId="77777777" w:rsidR="00EB29C0" w:rsidRPr="00467254" w:rsidRDefault="00EB29C0" w:rsidP="00EB29C0">
      <w:pPr>
        <w:shd w:val="clear" w:color="auto" w:fill="FFFFFF"/>
        <w:spacing w:after="0" w:line="360" w:lineRule="auto"/>
        <w:ind w:firstLine="709"/>
        <w:jc w:val="both"/>
        <w:rPr>
          <w:rFonts w:ascii="Times New Roman" w:eastAsia="Times New Roman" w:hAnsi="Times New Roman" w:cs="Times New Roman"/>
          <w:sz w:val="24"/>
          <w:szCs w:val="24"/>
        </w:rPr>
      </w:pPr>
      <w:r w:rsidRPr="00467254">
        <w:rPr>
          <w:rFonts w:ascii="Times New Roman" w:eastAsia="Times New Roman" w:hAnsi="Times New Roman" w:cs="Times New Roman"/>
          <w:sz w:val="24"/>
          <w:szCs w:val="24"/>
        </w:rPr>
        <w:t>Pada prinsipnya permohonan dapat dilakukan sendiri oleh pemohon. Khusus untuk pemohon yang bertempat tinggal diluar negeri, permohonan harus diajukan melalui kuasa untuk memudahkan pemohon yang bersangkutan, antara lain mengingat dokumen permohonan seluruhnyan menggunakan bahasa Indonesia. Selain itu, dengan menggunakan kuasa (yang adalah pihak Indonesia) akan teratasi persyaratan domisili hukum pemohon. Pemohon tersebut harus menyatakan dan memilih domisili hukumnya di Indonesia.Ketentuan mengenai syarat-syarat untuk dapat diangkat sebagai Konsultan Hak Kekayaan Intelektual diatur dengan Peraturan Pemerintah, sedangkan tata cara pengangkatannya diatur dengan keputusan presiden.</w:t>
      </w:r>
    </w:p>
    <w:p w14:paraId="1B9E892C" w14:textId="77777777" w:rsidR="00EB29C0" w:rsidRPr="00467254" w:rsidRDefault="00EB29C0" w:rsidP="00EB29C0">
      <w:pPr>
        <w:shd w:val="clear" w:color="auto" w:fill="FFFFFF"/>
        <w:spacing w:after="0" w:line="360" w:lineRule="auto"/>
        <w:ind w:firstLine="709"/>
        <w:jc w:val="both"/>
        <w:rPr>
          <w:rFonts w:ascii="Times New Roman" w:eastAsia="Times New Roman" w:hAnsi="Times New Roman" w:cs="Times New Roman"/>
          <w:sz w:val="24"/>
          <w:szCs w:val="24"/>
        </w:rPr>
      </w:pPr>
      <w:r w:rsidRPr="00467254">
        <w:rPr>
          <w:rFonts w:ascii="Times New Roman" w:eastAsia="Times New Roman" w:hAnsi="Times New Roman" w:cs="Times New Roman"/>
          <w:sz w:val="24"/>
          <w:szCs w:val="24"/>
        </w:rPr>
        <w:t>Tanggal penerimaan adalah tanggal diterimanya permohonan, dengan syarat pemohon telah :</w:t>
      </w:r>
    </w:p>
    <w:p w14:paraId="2C012080" w14:textId="77777777" w:rsidR="00EB29C0" w:rsidRPr="00467254" w:rsidRDefault="00EB29C0" w:rsidP="00EB29C0">
      <w:pPr>
        <w:shd w:val="clear" w:color="auto" w:fill="FFFFFF"/>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t>
      </w:r>
      <w:r w:rsidRPr="00467254">
        <w:rPr>
          <w:rFonts w:ascii="Times New Roman" w:eastAsia="Times New Roman" w:hAnsi="Times New Roman" w:cs="Times New Roman"/>
          <w:sz w:val="24"/>
          <w:szCs w:val="24"/>
        </w:rPr>
        <w:t>Mengisi formulir permohonan</w:t>
      </w:r>
    </w:p>
    <w:p w14:paraId="42488BDE" w14:textId="77777777" w:rsidR="00EB29C0" w:rsidRPr="00467254" w:rsidRDefault="00EB29C0" w:rsidP="00EB29C0">
      <w:pPr>
        <w:shd w:val="clear" w:color="auto" w:fill="FFFFFF"/>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w:t>
      </w:r>
      <w:r w:rsidRPr="00467254">
        <w:rPr>
          <w:rFonts w:ascii="Times New Roman" w:eastAsia="Times New Roman" w:hAnsi="Times New Roman" w:cs="Times New Roman"/>
          <w:sz w:val="24"/>
          <w:szCs w:val="24"/>
        </w:rPr>
        <w:t>Melampirkan salinan gambar atau fo</w:t>
      </w:r>
      <w:r>
        <w:rPr>
          <w:rFonts w:ascii="Times New Roman" w:eastAsia="Times New Roman" w:hAnsi="Times New Roman" w:cs="Times New Roman"/>
          <w:sz w:val="24"/>
          <w:szCs w:val="24"/>
        </w:rPr>
        <w:t xml:space="preserve">to dan uraian Desain Tata Letak </w:t>
      </w:r>
      <w:r w:rsidRPr="00467254">
        <w:rPr>
          <w:rFonts w:ascii="Times New Roman" w:eastAsia="Times New Roman" w:hAnsi="Times New Roman" w:cs="Times New Roman"/>
          <w:sz w:val="24"/>
          <w:szCs w:val="24"/>
        </w:rPr>
        <w:t>Sirkuit Terpadu yang dimohon, dan</w:t>
      </w:r>
    </w:p>
    <w:p w14:paraId="742A946B" w14:textId="77777777" w:rsidR="00EB29C0" w:rsidRPr="00467254" w:rsidRDefault="00EB29C0" w:rsidP="00EB29C0">
      <w:pPr>
        <w:shd w:val="clear" w:color="auto" w:fill="FFFFFF"/>
        <w:spacing w:after="0" w:line="360" w:lineRule="auto"/>
        <w:ind w:left="709" w:hanging="283"/>
        <w:jc w:val="both"/>
        <w:rPr>
          <w:rFonts w:ascii="Times New Roman" w:eastAsia="Times New Roman" w:hAnsi="Times New Roman" w:cs="Times New Roman"/>
          <w:sz w:val="24"/>
          <w:szCs w:val="24"/>
        </w:rPr>
      </w:pPr>
      <w:r w:rsidRPr="00467254">
        <w:rPr>
          <w:rFonts w:ascii="Times New Roman" w:eastAsia="Times New Roman" w:hAnsi="Times New Roman" w:cs="Times New Roman"/>
          <w:sz w:val="24"/>
          <w:szCs w:val="24"/>
        </w:rPr>
        <w:t>c.    Membayar biaya</w:t>
      </w:r>
    </w:p>
    <w:p w14:paraId="208CC5BC" w14:textId="77777777" w:rsidR="00EB29C0" w:rsidRPr="00467254" w:rsidRDefault="00EB29C0" w:rsidP="00EB29C0">
      <w:pPr>
        <w:shd w:val="clear" w:color="auto" w:fill="FFFFFF"/>
        <w:spacing w:after="0" w:line="360" w:lineRule="auto"/>
        <w:ind w:firstLine="709"/>
        <w:jc w:val="both"/>
        <w:rPr>
          <w:rFonts w:ascii="Times New Roman" w:eastAsia="Times New Roman" w:hAnsi="Times New Roman" w:cs="Times New Roman"/>
          <w:sz w:val="24"/>
          <w:szCs w:val="24"/>
        </w:rPr>
      </w:pPr>
      <w:r w:rsidRPr="00467254">
        <w:rPr>
          <w:rFonts w:ascii="Times New Roman" w:eastAsia="Times New Roman" w:hAnsi="Times New Roman" w:cs="Times New Roman"/>
          <w:sz w:val="24"/>
          <w:szCs w:val="24"/>
        </w:rPr>
        <w:t xml:space="preserve">Persyaratan ini adalah persyaratan minimal untuk mempermudah pemohon mendapatkan tanggal penerimaan seperti didefinisikan dimuka tanggal tersebut menentukan saat mulai </w:t>
      </w:r>
      <w:r w:rsidRPr="00467254">
        <w:rPr>
          <w:rFonts w:ascii="Times New Roman" w:eastAsia="Times New Roman" w:hAnsi="Times New Roman" w:cs="Times New Roman"/>
          <w:sz w:val="24"/>
          <w:szCs w:val="24"/>
        </w:rPr>
        <w:lastRenderedPageBreak/>
        <w:t>berlakunya perhitungan jangka waktu perlindungan atas Desain Tata Letak Sirkuit Terpadu.Apabila ternyata terdapat kekurangan pemenuhan syarat-syarat dan kelengkapan sebagaimana yang telah ditetapkan, Direktorat Jendral memberitahukan kepada pemohon atau kuasanya agar kekurangan tersebut dipenuhi dalam waktu 3 bulan terhitung sejak tanggal pengiriman surat pemberitahuaan pemenuhan kekurangan tersebut.</w:t>
      </w:r>
    </w:p>
    <w:p w14:paraId="538A7052" w14:textId="77777777" w:rsidR="00EB29C0" w:rsidRPr="00467254" w:rsidRDefault="00EB29C0" w:rsidP="00EB29C0">
      <w:pPr>
        <w:shd w:val="clear" w:color="auto" w:fill="FFFFFF"/>
        <w:spacing w:after="0" w:line="360" w:lineRule="auto"/>
        <w:ind w:firstLine="709"/>
        <w:jc w:val="both"/>
        <w:rPr>
          <w:rFonts w:ascii="Times New Roman" w:eastAsia="Times New Roman" w:hAnsi="Times New Roman" w:cs="Times New Roman"/>
          <w:sz w:val="24"/>
          <w:szCs w:val="24"/>
        </w:rPr>
      </w:pPr>
      <w:r w:rsidRPr="00467254">
        <w:rPr>
          <w:rFonts w:ascii="Times New Roman" w:eastAsia="Times New Roman" w:hAnsi="Times New Roman" w:cs="Times New Roman"/>
          <w:sz w:val="24"/>
          <w:szCs w:val="24"/>
        </w:rPr>
        <w:t>Tenggang waktu 3 bulan yang diberikan kepada pemohon untuk melengkapi syarat-syarat yang kurang dihitung sejak tanggal pengiriman pemberitahuan kekurangan tersebut, bukan dihitung sejak tanggal diterimanya surat pemberitahuan oleh pemohon.Tanda pengirim dibuktikan dengan cap pos, dokumen pengiriman</w:t>
      </w:r>
      <w:r>
        <w:rPr>
          <w:rFonts w:ascii="Times New Roman" w:eastAsia="Times New Roman" w:hAnsi="Times New Roman" w:cs="Times New Roman"/>
          <w:sz w:val="24"/>
          <w:szCs w:val="24"/>
        </w:rPr>
        <w:t xml:space="preserve"> atau bukti pengiriman lainnya.</w:t>
      </w:r>
    </w:p>
    <w:p w14:paraId="0103EE62" w14:textId="77777777" w:rsidR="00EB29C0" w:rsidRPr="00467254" w:rsidRDefault="00EB29C0" w:rsidP="00EB29C0">
      <w:pPr>
        <w:shd w:val="clear" w:color="auto" w:fill="FFFFFF"/>
        <w:spacing w:after="0" w:line="360" w:lineRule="auto"/>
        <w:ind w:firstLine="709"/>
        <w:jc w:val="both"/>
        <w:rPr>
          <w:rFonts w:ascii="Times New Roman" w:eastAsia="Times New Roman" w:hAnsi="Times New Roman" w:cs="Times New Roman"/>
          <w:sz w:val="24"/>
          <w:szCs w:val="24"/>
        </w:rPr>
      </w:pPr>
      <w:r w:rsidRPr="00467254">
        <w:rPr>
          <w:rFonts w:ascii="Times New Roman" w:eastAsia="Times New Roman" w:hAnsi="Times New Roman" w:cs="Times New Roman"/>
          <w:sz w:val="24"/>
          <w:szCs w:val="24"/>
        </w:rPr>
        <w:t>Jangka waktu tersebut dapat diperpanjang untuk paling lama 1 bulan atas permintaan pemohon.Apabila kekurangan tidak terpenuhi dalam jangka waktu yang telah ditentukan tersebut, Direktorat Jendral memberitahukan secara tertulis kepada Pemohon atau Kuasanya bahwa Permohonannya dianggap ditarik kembali.Dalam hal permohonan dianggap ditarik kembali, segala biaya yang setelah dibayarkan kepada direktorat jendral tidak dapat ditarik kembali. Biaya seluruhnya yang telah dibayarkan kepada Direktorat Jendral tidak dapat ditarik kembali terlepas apakah permohonan diterima, ditolak ataupun ditarik kembali.Permintaan penarikan kembali permohonan dapat diajukan secara tertulis kepada Direktorat Jendral oleh pemohon atau kuasanya selama permohonan ter</w:t>
      </w:r>
      <w:r>
        <w:rPr>
          <w:rFonts w:ascii="Times New Roman" w:eastAsia="Times New Roman" w:hAnsi="Times New Roman" w:cs="Times New Roman"/>
          <w:sz w:val="24"/>
          <w:szCs w:val="24"/>
        </w:rPr>
        <w:t>sebut belum mendapat keputusan.</w:t>
      </w:r>
    </w:p>
    <w:p w14:paraId="0EDCCAFE" w14:textId="77777777" w:rsidR="00EB29C0" w:rsidRPr="00467254" w:rsidRDefault="00EB29C0" w:rsidP="00EB29C0">
      <w:pPr>
        <w:shd w:val="clear" w:color="auto" w:fill="FFFFFF"/>
        <w:spacing w:after="0" w:line="360" w:lineRule="auto"/>
        <w:ind w:left="709" w:hanging="425"/>
        <w:jc w:val="both"/>
        <w:rPr>
          <w:rFonts w:ascii="Times New Roman" w:eastAsia="Times New Roman" w:hAnsi="Times New Roman" w:cs="Times New Roman"/>
          <w:sz w:val="24"/>
          <w:szCs w:val="24"/>
        </w:rPr>
      </w:pPr>
      <w:r w:rsidRPr="004512BF">
        <w:rPr>
          <w:rFonts w:ascii="Times New Roman" w:eastAsia="Times New Roman" w:hAnsi="Times New Roman" w:cs="Times New Roman"/>
          <w:bCs/>
          <w:sz w:val="24"/>
          <w:szCs w:val="24"/>
        </w:rPr>
        <w:t>a.</w:t>
      </w:r>
      <w:r>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ab/>
      </w:r>
      <w:r w:rsidRPr="004512BF">
        <w:rPr>
          <w:rFonts w:ascii="Times New Roman" w:eastAsia="Times New Roman" w:hAnsi="Times New Roman" w:cs="Times New Roman"/>
          <w:bCs/>
          <w:sz w:val="24"/>
          <w:szCs w:val="24"/>
        </w:rPr>
        <w:t>Pembatalan pendaftaran berdasarkan permintaan pemegang hak.</w:t>
      </w:r>
    </w:p>
    <w:p w14:paraId="47643E40" w14:textId="77777777" w:rsidR="00EB29C0" w:rsidRPr="00467254" w:rsidRDefault="00EB29C0" w:rsidP="00EB29C0">
      <w:pPr>
        <w:shd w:val="clear" w:color="auto" w:fill="FFFFFF"/>
        <w:spacing w:after="0" w:line="360" w:lineRule="auto"/>
        <w:ind w:firstLine="709"/>
        <w:jc w:val="both"/>
        <w:rPr>
          <w:rFonts w:ascii="Times New Roman" w:eastAsia="Times New Roman" w:hAnsi="Times New Roman" w:cs="Times New Roman"/>
          <w:sz w:val="24"/>
          <w:szCs w:val="24"/>
        </w:rPr>
      </w:pPr>
      <w:r w:rsidRPr="00467254">
        <w:rPr>
          <w:rFonts w:ascii="Times New Roman" w:eastAsia="Times New Roman" w:hAnsi="Times New Roman" w:cs="Times New Roman"/>
          <w:sz w:val="24"/>
          <w:szCs w:val="24"/>
        </w:rPr>
        <w:t xml:space="preserve">Desain Tata Letak Sirkut Terpadu terdaftar dapat dibatalkan oleh </w:t>
      </w:r>
      <w:r>
        <w:rPr>
          <w:rFonts w:ascii="Times New Roman" w:eastAsia="Times New Roman" w:hAnsi="Times New Roman" w:cs="Times New Roman"/>
          <w:sz w:val="24"/>
          <w:szCs w:val="24"/>
        </w:rPr>
        <w:tab/>
        <w:t xml:space="preserve"> </w:t>
      </w:r>
      <w:r w:rsidRPr="00467254">
        <w:rPr>
          <w:rFonts w:ascii="Times New Roman" w:eastAsia="Times New Roman" w:hAnsi="Times New Roman" w:cs="Times New Roman"/>
          <w:sz w:val="24"/>
          <w:szCs w:val="24"/>
        </w:rPr>
        <w:t xml:space="preserve">Direktorat Jendral atas permintaan tertulis yang diajukan pemegang hak. Pembatalan Hak Desain Tata Letak Sirkuit Terpadu tidak dapat dilakukan </w:t>
      </w:r>
      <w:r>
        <w:rPr>
          <w:rFonts w:ascii="Times New Roman" w:eastAsia="Times New Roman" w:hAnsi="Times New Roman" w:cs="Times New Roman"/>
          <w:sz w:val="24"/>
          <w:szCs w:val="24"/>
        </w:rPr>
        <w:tab/>
      </w:r>
      <w:r w:rsidRPr="00467254">
        <w:rPr>
          <w:rFonts w:ascii="Times New Roman" w:eastAsia="Times New Roman" w:hAnsi="Times New Roman" w:cs="Times New Roman"/>
          <w:sz w:val="24"/>
          <w:szCs w:val="24"/>
        </w:rPr>
        <w:t xml:space="preserve">apabila peneriman lisensi Desain Tata Letak Sirkuit Terpadu yang tercatat </w:t>
      </w:r>
      <w:r>
        <w:rPr>
          <w:rFonts w:ascii="Times New Roman" w:eastAsia="Times New Roman" w:hAnsi="Times New Roman" w:cs="Times New Roman"/>
          <w:sz w:val="24"/>
          <w:szCs w:val="24"/>
        </w:rPr>
        <w:tab/>
      </w:r>
      <w:r w:rsidRPr="00467254">
        <w:rPr>
          <w:rFonts w:ascii="Times New Roman" w:eastAsia="Times New Roman" w:hAnsi="Times New Roman" w:cs="Times New Roman"/>
          <w:sz w:val="24"/>
          <w:szCs w:val="24"/>
        </w:rPr>
        <w:t>dalam Daftar Umum Desain Tata Letak Sirkuit yang tercatat dalam Daftar Desain Tata Letak sirkuit Terpadu. Tidak memberikan persetujuan secara tertulis, yang dilampirkan pada permintaan pembatalan pendaftaran tersebut.</w:t>
      </w:r>
    </w:p>
    <w:p w14:paraId="6BB509A2" w14:textId="77777777" w:rsidR="00EB29C0" w:rsidRPr="00467254" w:rsidRDefault="00EB29C0" w:rsidP="00EB29C0">
      <w:pPr>
        <w:shd w:val="clear" w:color="auto" w:fill="FFFFFF"/>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54">
        <w:rPr>
          <w:rFonts w:ascii="Times New Roman" w:eastAsia="Times New Roman" w:hAnsi="Times New Roman" w:cs="Times New Roman"/>
          <w:sz w:val="24"/>
          <w:szCs w:val="24"/>
        </w:rPr>
        <w:t>Keputusan pembatalan Hak Desain Tata Letak Sirkuit Terpadu diberitahukan secara tertulis oleh Direktorat Jendral kepada :</w:t>
      </w:r>
    </w:p>
    <w:p w14:paraId="1B3F6F0F" w14:textId="77777777" w:rsidR="00EB29C0" w:rsidRPr="00467254" w:rsidRDefault="00EB29C0" w:rsidP="00EB29C0">
      <w:pPr>
        <w:shd w:val="clear" w:color="auto" w:fill="FFFFFF"/>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t>
      </w:r>
      <w:r w:rsidRPr="00467254">
        <w:rPr>
          <w:rFonts w:ascii="Times New Roman" w:eastAsia="Times New Roman" w:hAnsi="Times New Roman" w:cs="Times New Roman"/>
          <w:sz w:val="24"/>
          <w:szCs w:val="24"/>
        </w:rPr>
        <w:t>Pemegang hak</w:t>
      </w:r>
    </w:p>
    <w:p w14:paraId="6B9458CE" w14:textId="77777777" w:rsidR="00EB29C0" w:rsidRPr="00467254" w:rsidRDefault="00EB29C0" w:rsidP="00EB29C0">
      <w:pPr>
        <w:shd w:val="clear" w:color="auto" w:fill="FFFFFF"/>
        <w:spacing w:after="0" w:line="360" w:lineRule="auto"/>
        <w:ind w:left="709" w:hanging="283"/>
        <w:jc w:val="both"/>
        <w:rPr>
          <w:rFonts w:ascii="Times New Roman" w:eastAsia="Times New Roman" w:hAnsi="Times New Roman" w:cs="Times New Roman"/>
          <w:sz w:val="24"/>
          <w:szCs w:val="24"/>
        </w:rPr>
      </w:pPr>
      <w:r w:rsidRPr="00467254">
        <w:rPr>
          <w:rFonts w:ascii="Times New Roman" w:eastAsia="Times New Roman" w:hAnsi="Times New Roman" w:cs="Times New Roman"/>
          <w:sz w:val="24"/>
          <w:szCs w:val="24"/>
        </w:rPr>
        <w:t>b)  Penerima lisensi jika telah dilisensikan sesuai dengan catatan dalam Daftar  Umum Desain Tata Letak Sirkuit Terpadu</w:t>
      </w:r>
    </w:p>
    <w:p w14:paraId="351FC62E" w14:textId="77777777" w:rsidR="00EB29C0" w:rsidRPr="00467254" w:rsidRDefault="00EB29C0" w:rsidP="00EB29C0">
      <w:pPr>
        <w:shd w:val="clear" w:color="auto" w:fill="FFFFFF"/>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67254">
        <w:rPr>
          <w:rFonts w:ascii="Times New Roman" w:eastAsia="Times New Roman" w:hAnsi="Times New Roman" w:cs="Times New Roman"/>
          <w:sz w:val="24"/>
          <w:szCs w:val="24"/>
        </w:rPr>
        <w:t>Pihak yang mengajukan pembatalan dengan menyebutkan bahwa Hak Desain Tata Letak Sirkuit Terpadu yang telah diberikan dinyatakan tidak berlaku lagi terhitung sejak tanggal keputusan pembatalan.</w:t>
      </w:r>
    </w:p>
    <w:p w14:paraId="1F02A98E" w14:textId="77777777" w:rsidR="00EB29C0" w:rsidRDefault="00EB29C0" w:rsidP="00EB29C0">
      <w:pPr>
        <w:shd w:val="clear" w:color="auto" w:fill="FFFFFF"/>
        <w:spacing w:after="0" w:line="360" w:lineRule="auto"/>
        <w:ind w:left="709" w:hanging="42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  </w:t>
      </w:r>
      <w:r>
        <w:rPr>
          <w:rFonts w:ascii="Times New Roman" w:eastAsia="Times New Roman" w:hAnsi="Times New Roman" w:cs="Times New Roman"/>
          <w:bCs/>
          <w:sz w:val="24"/>
          <w:szCs w:val="24"/>
        </w:rPr>
        <w:tab/>
      </w:r>
      <w:r w:rsidRPr="00EB1698">
        <w:rPr>
          <w:rFonts w:ascii="Times New Roman" w:eastAsia="Times New Roman" w:hAnsi="Times New Roman" w:cs="Times New Roman"/>
          <w:bCs/>
          <w:sz w:val="24"/>
          <w:szCs w:val="24"/>
        </w:rPr>
        <w:t>Pembatalan pendaftaran dan gugatan perdata</w:t>
      </w:r>
    </w:p>
    <w:p w14:paraId="442F7411" w14:textId="77777777" w:rsidR="00EB29C0" w:rsidRPr="00EB1698" w:rsidRDefault="00EB29C0" w:rsidP="00EB29C0">
      <w:pPr>
        <w:shd w:val="clear" w:color="auto" w:fill="FFFFFF"/>
        <w:spacing w:after="0" w:line="36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467254">
        <w:rPr>
          <w:rFonts w:ascii="Times New Roman" w:eastAsia="Times New Roman" w:hAnsi="Times New Roman" w:cs="Times New Roman"/>
          <w:sz w:val="24"/>
          <w:szCs w:val="24"/>
        </w:rPr>
        <w:t>Gugatan pembatalan pendaftaran Desain Tata Letak Sirkuit Terpadu dapat diajukan oleh pihak yang berkepentingan dengan alasan kepada Pengadilan Niaga. Putusan Pengadilan Niaga tentang pembataln pendaftaran Hak Desain Tata Letak Sirkuit Terpadu disampaikan kepada Direktorat Jendral paling lama 14 hari setelah tanggal putusan diucapkan.Gugatan pembatalan pendaftaran Desain Tata Letak Sirkuit Terpadu diajukan kepada Ketua Pengadilan Niaga dalam wilayah hukum tempat tinggal atau domisili tergugat.</w:t>
      </w:r>
    </w:p>
    <w:p w14:paraId="6B8494F4" w14:textId="77777777" w:rsidR="00EB29C0" w:rsidRPr="00467254" w:rsidRDefault="00EB29C0" w:rsidP="00EB29C0">
      <w:pPr>
        <w:shd w:val="clear" w:color="auto" w:fill="FFFFFF"/>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54">
        <w:rPr>
          <w:rFonts w:ascii="Times New Roman" w:eastAsia="Times New Roman" w:hAnsi="Times New Roman" w:cs="Times New Roman"/>
          <w:sz w:val="24"/>
          <w:szCs w:val="24"/>
        </w:rPr>
        <w:t xml:space="preserve">Dalam hal tergugat bertembat tinggal diluar wilayah Indonesia, gugatan tersebut diajukan kepada Ketua Pengadilan Niaga Jakarta Pusat. Panitera mendaftarkan gugatan pembatalan pada tanggal gugatan yang </w:t>
      </w:r>
      <w:r>
        <w:rPr>
          <w:rFonts w:ascii="Times New Roman" w:eastAsia="Times New Roman" w:hAnsi="Times New Roman" w:cs="Times New Roman"/>
          <w:sz w:val="24"/>
          <w:szCs w:val="24"/>
        </w:rPr>
        <w:tab/>
      </w:r>
      <w:r w:rsidRPr="00467254">
        <w:rPr>
          <w:rFonts w:ascii="Times New Roman" w:eastAsia="Times New Roman" w:hAnsi="Times New Roman" w:cs="Times New Roman"/>
          <w:sz w:val="24"/>
          <w:szCs w:val="24"/>
        </w:rPr>
        <w:t xml:space="preserve">bersangkutan diajukan dan kepada penggugat diberikan tanda terima tertulis yang ditandatangani panitera dengan tanggal yang sama dengan </w:t>
      </w:r>
      <w:r>
        <w:rPr>
          <w:rFonts w:ascii="Times New Roman" w:eastAsia="Times New Roman" w:hAnsi="Times New Roman" w:cs="Times New Roman"/>
          <w:sz w:val="24"/>
          <w:szCs w:val="24"/>
        </w:rPr>
        <w:tab/>
        <w:t xml:space="preserve">tanggal </w:t>
      </w:r>
      <w:r w:rsidRPr="00467254">
        <w:rPr>
          <w:rFonts w:ascii="Times New Roman" w:eastAsia="Times New Roman" w:hAnsi="Times New Roman" w:cs="Times New Roman"/>
          <w:sz w:val="24"/>
          <w:szCs w:val="24"/>
        </w:rPr>
        <w:t>pendaftaran gugatan. Kecuali dinyatakan lain, yang dimaksud dengan “panitera” dalam undang-undang ini adalah panitera pada Pengadilan Negeri/Pengadilan mempawah.Panitera menyampaikan gugatan pembatalan kepada Ketua Pengadilan dalam jangka waktu paling lama 2 hari terh</w:t>
      </w:r>
      <w:r>
        <w:rPr>
          <w:rFonts w:ascii="Times New Roman" w:eastAsia="Times New Roman" w:hAnsi="Times New Roman" w:cs="Times New Roman"/>
          <w:sz w:val="24"/>
          <w:szCs w:val="24"/>
        </w:rPr>
        <w:t>itung sejak gugatan didaftarkan</w:t>
      </w:r>
      <w:r w:rsidRPr="00467254">
        <w:rPr>
          <w:rFonts w:ascii="Times New Roman" w:eastAsia="Times New Roman" w:hAnsi="Times New Roman" w:cs="Times New Roman"/>
          <w:sz w:val="24"/>
          <w:szCs w:val="24"/>
        </w:rPr>
        <w:t>. Dalam jangka waktu paling lama hari terhitung sejak tanggal gugatan pembatalan didaftarkan, pengadilan Niaga mempelajari gugatan dan menetapkan hari sidang. Sidang pemeriksaan atas gugatan pembatalan diselenggarakan dalam jangka waktu paling lama 60 hari setelah gugatan didaftarkan. Pemanggilan para pihak dilakukan oleh juru sita paling lama 7 hari setelah gugatan pembatalan didaftarkan. Yang dimaksud dengan “juru sita” adalah juru sita pada Pengadilan Negeri/ pengadilan niaga.</w:t>
      </w:r>
    </w:p>
    <w:p w14:paraId="58533A3E" w14:textId="77777777" w:rsidR="00EB29C0" w:rsidRPr="00467254" w:rsidRDefault="00EB29C0" w:rsidP="00EB29C0">
      <w:pPr>
        <w:shd w:val="clear" w:color="auto" w:fill="FFFFFF"/>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67254">
        <w:rPr>
          <w:rFonts w:ascii="Times New Roman" w:eastAsia="Times New Roman" w:hAnsi="Times New Roman" w:cs="Times New Roman"/>
          <w:sz w:val="24"/>
          <w:szCs w:val="24"/>
        </w:rPr>
        <w:t xml:space="preserve">Putusan atas gugatan pembatalan harus diucapkan paling lama 90 hari setelah gugatan didaftarkan  dan dapat diperpanjang paling lama 30 hari atas persetujuan Ketua Mahkamah Agung. Putusan atas gugatan pembatalan tersebut yang memuat secara lengkap pertimbangan hukum yang mendasari putusan tersebut harus diucapkan dalam sidang terbuka untuk umum dan dapat dijalankan terlebih dahulu, meskipun terhadap putusan tersebut diajukan suatu upaya hukum.Salinan putusan Pengadilan Niaga tersebut wajib disampaikan kepada para pihak paling lama 14 hari setelah putusan atas gugatan pembatalan diucapkan. Terhadap putusan Pengadilan Niaga hanya dapat dimohonkan kasasi. Permohonan kasasi dapat diajukan paling lama 14 hari </w:t>
      </w:r>
      <w:r w:rsidRPr="00467254">
        <w:rPr>
          <w:rFonts w:ascii="Times New Roman" w:eastAsia="Times New Roman" w:hAnsi="Times New Roman" w:cs="Times New Roman"/>
          <w:sz w:val="24"/>
          <w:szCs w:val="24"/>
        </w:rPr>
        <w:lastRenderedPageBreak/>
        <w:t>setelah tanggal putusan dimohonkan kasasi diucapkan atau diberitahukan kepada para pihak dengan mendaftarkan kepada panitera yang telah memutuskan gugatan tersebut. Panitera mendaftar permohonan kasasi pada tanggal permohonan yang bersangkutan diajukan dan kepada pemohon diberikan tanda terima tertulis yang ditandatangani oleh panitera dengan tanggal yang sama dengan tunggal penerimaan pendaftaran. Permohonan kasasi wajib menyampaikan memori kasasi kepada panitera dalam waktu 14 hari tanggal permohonan kasasi didaftarkan. Panitera wajib mengirimkan permohonan kasasi dan meori kasasi kepada pihak termohon kasasi paling lama 2 hari setelah</w:t>
      </w:r>
      <w:r>
        <w:rPr>
          <w:rFonts w:ascii="Times New Roman" w:eastAsia="Times New Roman" w:hAnsi="Times New Roman" w:cs="Times New Roman"/>
          <w:sz w:val="24"/>
          <w:szCs w:val="24"/>
        </w:rPr>
        <w:t xml:space="preserve"> permohonan kasasi didaftarkan.</w:t>
      </w:r>
    </w:p>
    <w:p w14:paraId="0BEE420E" w14:textId="77777777" w:rsidR="00EB29C0" w:rsidRPr="00467254" w:rsidRDefault="00EB29C0" w:rsidP="00EB29C0">
      <w:pPr>
        <w:shd w:val="clear" w:color="auto" w:fill="FFFFFF"/>
        <w:spacing w:line="360" w:lineRule="auto"/>
        <w:ind w:firstLine="709"/>
        <w:jc w:val="both"/>
        <w:rPr>
          <w:rFonts w:ascii="Times New Roman" w:eastAsia="Times New Roman" w:hAnsi="Times New Roman" w:cs="Times New Roman"/>
          <w:sz w:val="24"/>
          <w:szCs w:val="24"/>
        </w:rPr>
      </w:pPr>
      <w:r w:rsidRPr="00467254">
        <w:rPr>
          <w:rFonts w:ascii="Times New Roman" w:eastAsia="Times New Roman" w:hAnsi="Times New Roman" w:cs="Times New Roman"/>
          <w:sz w:val="24"/>
          <w:szCs w:val="24"/>
        </w:rPr>
        <w:t>Termohon kasasi dapat mengajukan kontra memori kasasi kepada panitera paling lama 7 hari setelah tanggal termohon kasasi menerima memori kasasi dan panitera wajib menyampaikan kontra memori kasasi kepada pemohonkasasi paling lama 2 hari setelah kontra memori kasasi diterimanya. Panitera wajib menyampaikan permohonan kasasi, memori kasasi beserta berkas perkara yang bersangkutan kepada Mahkamah Agung paling lama 7 hari setelah lewatnya jangka waktu tersebut. Mahkamah Agung wajib mempelajari berkas permohonan kasasi dan menetapkan hari sidang paling lama 2 hari setelah tanggal permohonan kasasi diterima oleh Mahkamah Agung. Sidang pemeriksaan atas permohonan kasasi dilakukan paling lama 60 hari setelah permohonan kasasi diterima oleh Mahkamah Agung. Putusan atas permohonan kasasi yang memuat secara lengkap pertimbangan hukum yang mendasari putusan tersebut harus diucapkan dalam sidang yang terbuka untuk umum. Panitera Mahkamah Agung wajib menyampaikan salinan putusan kasasi kepada panitera paling lama 3 hari setelah tanggal putusan atas permohonan kasasi diucapkan. Juru sita wajib menyampaikan salinan putusan kasasi pada pemohon kasasi dan termohon kasasi paling lama 2 hari setelah putusan kasasi diterima. Direktorat Jendral mencatat putusan atas gugatan pembatalan yang telah memperoleh kekuatan hukum tetap dalam Daftar Umum Desain Tata Letak Sirkuit terpadu dan mengumumkannya dalam Berita Resmi Desain Tata Letak Sirkuit Terpadu.</w:t>
      </w:r>
    </w:p>
    <w:p w14:paraId="5DCE001B" w14:textId="77777777" w:rsidR="005F750B" w:rsidRDefault="005F750B"/>
    <w:sectPr w:rsidR="005F75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5C131B"/>
    <w:multiLevelType w:val="hybridMultilevel"/>
    <w:tmpl w:val="180ABFC6"/>
    <w:lvl w:ilvl="0" w:tplc="43E29AEE">
      <w:start w:val="1"/>
      <w:numFmt w:val="decimal"/>
      <w:lvlText w:val="%1."/>
      <w:lvlJc w:val="left"/>
      <w:pPr>
        <w:ind w:left="720" w:hanging="360"/>
      </w:pPr>
      <w:rPr>
        <w:rFonts w:eastAsiaTheme="min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D631EAA"/>
    <w:multiLevelType w:val="multilevel"/>
    <w:tmpl w:val="F64C5E44"/>
    <w:lvl w:ilvl="0">
      <w:start w:val="2"/>
      <w:numFmt w:val="decimal"/>
      <w:lvlText w:val="%1."/>
      <w:lvlJc w:val="left"/>
      <w:pPr>
        <w:ind w:left="930" w:hanging="360"/>
      </w:pPr>
      <w:rPr>
        <w:rFonts w:hint="default"/>
      </w:rPr>
    </w:lvl>
    <w:lvl w:ilvl="1">
      <w:start w:val="3"/>
      <w:numFmt w:val="decimal"/>
      <w:isLgl/>
      <w:lvlText w:val="%1.%2"/>
      <w:lvlJc w:val="left"/>
      <w:pPr>
        <w:ind w:left="1050" w:hanging="480"/>
      </w:pPr>
      <w:rPr>
        <w:rFonts w:hint="default"/>
      </w:rPr>
    </w:lvl>
    <w:lvl w:ilvl="2">
      <w:start w:val="5"/>
      <w:numFmt w:val="decimal"/>
      <w:isLgl/>
      <w:lvlText w:val="%1.%2.%3"/>
      <w:lvlJc w:val="left"/>
      <w:pPr>
        <w:ind w:left="129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1650" w:hanging="108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2" w15:restartNumberingAfterBreak="0">
    <w:nsid w:val="55433A6D"/>
    <w:multiLevelType w:val="hybridMultilevel"/>
    <w:tmpl w:val="64C4216E"/>
    <w:lvl w:ilvl="0" w:tplc="0421000F">
      <w:start w:val="1"/>
      <w:numFmt w:val="decimal"/>
      <w:lvlText w:val="%1."/>
      <w:lvlJc w:val="left"/>
      <w:pPr>
        <w:ind w:left="1004" w:hanging="360"/>
      </w:pPr>
    </w:lvl>
    <w:lvl w:ilvl="1" w:tplc="0421000F">
      <w:start w:val="1"/>
      <w:numFmt w:val="decimal"/>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9C0"/>
    <w:rsid w:val="005F750B"/>
    <w:rsid w:val="00EB2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4457E"/>
  <w15:chartTrackingRefBased/>
  <w15:docId w15:val="{685B9028-FB1D-4112-9D39-F6040212B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9C0"/>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B2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2808</Words>
  <Characters>16009</Characters>
  <Application>Microsoft Office Word</Application>
  <DocSecurity>0</DocSecurity>
  <Lines>133</Lines>
  <Paragraphs>37</Paragraphs>
  <ScaleCrop>false</ScaleCrop>
  <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maryam nasution</dc:creator>
  <cp:keywords/>
  <dc:description/>
  <cp:lastModifiedBy>lily maryam nasution</cp:lastModifiedBy>
  <cp:revision>1</cp:revision>
  <dcterms:created xsi:type="dcterms:W3CDTF">2020-04-02T12:05:00Z</dcterms:created>
  <dcterms:modified xsi:type="dcterms:W3CDTF">2020-04-02T12:06:00Z</dcterms:modified>
</cp:coreProperties>
</file>