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val="id-ID"/>
        </w:rPr>
      </w:pPr>
    </w:p>
    <w:p>
      <w:pPr>
        <w:rPr>
          <w:lang w:val="id-ID"/>
        </w:rPr>
      </w:pPr>
    </w:p>
    <w:p>
      <w:pPr>
        <w:rPr>
          <w:lang w:val="id-ID"/>
        </w:rPr>
      </w:pPr>
    </w:p>
    <w:p>
      <w:pPr>
        <w:rPr>
          <w:lang w:val="id-ID"/>
        </w:rPr>
      </w:pPr>
    </w:p>
    <w:p>
      <w:pPr>
        <w:rPr>
          <w:lang w:val="id-ID"/>
        </w:rPr>
      </w:pPr>
    </w:p>
    <w:p>
      <w:pPr>
        <w:jc w:val="center"/>
        <w:rPr>
          <w:rFonts w:ascii="Times New Roman" w:hAnsi="Times New Roman" w:cs="Times New Roman"/>
          <w:b/>
          <w:bCs/>
          <w:sz w:val="48"/>
          <w:szCs w:val="48"/>
          <w:lang w:val="id-ID"/>
        </w:rPr>
      </w:pPr>
      <w:r>
        <w:rPr>
          <w:rFonts w:ascii="Times New Roman" w:hAnsi="Times New Roman" w:cs="Times New Roman"/>
          <w:b/>
          <w:bCs/>
          <w:sz w:val="48"/>
          <w:szCs w:val="48"/>
          <w:lang w:val="id-ID"/>
        </w:rPr>
        <w:t xml:space="preserve">Silabus dan </w:t>
      </w:r>
      <w:r>
        <w:rPr>
          <w:rFonts w:ascii="Times New Roman" w:hAnsi="Times New Roman" w:cs="Times New Roman"/>
          <w:b/>
          <w:bCs/>
          <w:sz w:val="48"/>
          <w:szCs w:val="48"/>
          <w:lang w:val="id-ID"/>
        </w:rPr>
        <w:br w:type="textWrapping"/>
      </w:r>
      <w:r>
        <w:rPr>
          <w:rFonts w:ascii="Times New Roman" w:hAnsi="Times New Roman" w:cs="Times New Roman"/>
          <w:b/>
          <w:bCs/>
          <w:sz w:val="48"/>
          <w:szCs w:val="48"/>
          <w:lang w:val="id-ID"/>
        </w:rPr>
        <w:t>Rencana Perkuliahan Semester</w:t>
      </w:r>
    </w:p>
    <w:p>
      <w:pPr>
        <w:rPr>
          <w:lang w:val="id-ID"/>
        </w:rPr>
      </w:pPr>
    </w:p>
    <w:p>
      <w:pPr>
        <w:rPr>
          <w:lang w:val="id-ID"/>
        </w:rPr>
        <w:sectPr>
          <w:footerReference r:id="rId3" w:type="default"/>
          <w:pgSz w:w="11906" w:h="16838"/>
          <w:pgMar w:top="1440" w:right="1440" w:bottom="1440" w:left="1440" w:header="720" w:footer="720" w:gutter="0"/>
          <w:cols w:space="720" w:num="1"/>
          <w:docGrid w:linePitch="360" w:charSpace="0"/>
        </w:sectPr>
      </w:pPr>
    </w:p>
    <w:p>
      <w:pPr>
        <w:spacing w:after="0"/>
        <w:jc w:val="center"/>
        <w:rPr>
          <w:rFonts w:ascii="Times New Roman" w:hAnsi="Times New Roman"/>
          <w:b/>
          <w:sz w:val="26"/>
          <w:szCs w:val="26"/>
          <w:lang w:val="id-ID"/>
        </w:rPr>
      </w:pPr>
      <w:r>
        <w:rPr>
          <w:rFonts w:ascii="Times New Roman" w:hAnsi="Times New Roman"/>
          <w:b/>
          <w:sz w:val="26"/>
          <w:szCs w:val="26"/>
          <w:lang w:val="id-ID"/>
        </w:rPr>
        <w:t xml:space="preserve">Silabus dan Rencana Perkuliahan Semester (RPS) </w:t>
      </w:r>
    </w:p>
    <w:tbl>
      <w:tblPr>
        <w:tblStyle w:val="11"/>
        <w:tblW w:w="144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
        <w:gridCol w:w="1828"/>
        <w:gridCol w:w="1012"/>
        <w:gridCol w:w="5081"/>
        <w:gridCol w:w="983"/>
        <w:gridCol w:w="1854"/>
        <w:gridCol w:w="36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6" w:hRule="atLeast"/>
        </w:trPr>
        <w:tc>
          <w:tcPr>
            <w:tcW w:w="2850" w:type="dxa"/>
            <w:gridSpan w:val="3"/>
          </w:tcPr>
          <w:p>
            <w:pPr>
              <w:spacing w:after="0" w:line="360" w:lineRule="auto"/>
              <w:jc w:val="center"/>
              <w:rPr>
                <w:rFonts w:ascii="Times New Roman" w:hAnsi="Times New Roman" w:eastAsia="Calibri" w:cs="Times New Roman"/>
                <w:b/>
                <w:sz w:val="20"/>
                <w:szCs w:val="20"/>
                <w:lang w:val="id-ID" w:eastAsia="id-ID"/>
              </w:rPr>
            </w:pPr>
            <w:r>
              <w:rPr>
                <w:rFonts w:ascii="Times New Roman" w:hAnsi="Times New Roman" w:eastAsia="Calibri" w:cs="Times New Roman"/>
                <w:b/>
                <w:sz w:val="20"/>
                <w:szCs w:val="20"/>
                <w:lang w:val="id-ID" w:eastAsia="id-ID"/>
              </w:rPr>
              <w:drawing>
                <wp:inline distT="0" distB="0" distL="0" distR="0">
                  <wp:extent cx="1027430" cy="952500"/>
                  <wp:effectExtent l="0" t="0" r="1270" b="0"/>
                  <wp:docPr id="107550" name="Picture 107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0" name="Picture 107550"/>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027465" cy="952500"/>
                          </a:xfrm>
                          <a:prstGeom prst="rect">
                            <a:avLst/>
                          </a:prstGeom>
                        </pic:spPr>
                      </pic:pic>
                    </a:graphicData>
                  </a:graphic>
                </wp:inline>
              </w:drawing>
            </w:r>
          </w:p>
        </w:tc>
        <w:tc>
          <w:tcPr>
            <w:tcW w:w="11604" w:type="dxa"/>
            <w:gridSpan w:val="4"/>
          </w:tcPr>
          <w:p>
            <w:pPr>
              <w:spacing w:after="0" w:line="240" w:lineRule="auto"/>
              <w:jc w:val="center"/>
              <w:rPr>
                <w:rFonts w:ascii="Times New Roman" w:hAnsi="Times New Roman" w:eastAsia="Calibri" w:cs="Times New Roman"/>
                <w:b/>
                <w:sz w:val="20"/>
                <w:szCs w:val="20"/>
                <w:lang w:val="id-ID" w:eastAsia="id-ID"/>
              </w:rPr>
            </w:pPr>
          </w:p>
          <w:p>
            <w:pPr>
              <w:spacing w:after="0" w:line="240" w:lineRule="auto"/>
              <w:jc w:val="center"/>
              <w:rPr>
                <w:rFonts w:ascii="Times New Roman" w:hAnsi="Times New Roman" w:eastAsia="Calibri" w:cs="Times New Roman"/>
                <w:b/>
                <w:sz w:val="28"/>
                <w:szCs w:val="20"/>
                <w:lang w:val="id-ID" w:eastAsia="id-ID"/>
              </w:rPr>
            </w:pPr>
            <w:r>
              <w:rPr>
                <w:rFonts w:ascii="Times New Roman" w:hAnsi="Times New Roman" w:eastAsia="Calibri" w:cs="Times New Roman"/>
                <w:b/>
                <w:sz w:val="28"/>
                <w:szCs w:val="20"/>
                <w:lang w:val="id-ID" w:eastAsia="id-ID"/>
              </w:rPr>
              <w:t>FAKULTAS TEKNOLOGI DAN ILMU KOMPUTER</w:t>
            </w:r>
          </w:p>
          <w:p>
            <w:pPr>
              <w:spacing w:after="0" w:line="240" w:lineRule="auto"/>
              <w:jc w:val="center"/>
              <w:rPr>
                <w:rFonts w:ascii="Times New Roman" w:hAnsi="Times New Roman" w:eastAsia="Calibri" w:cs="Times New Roman"/>
                <w:b/>
                <w:sz w:val="28"/>
                <w:szCs w:val="20"/>
                <w:lang w:val="id-ID" w:eastAsia="id-ID"/>
              </w:rPr>
            </w:pPr>
            <w:r>
              <w:rPr>
                <w:rFonts w:ascii="Times New Roman" w:hAnsi="Times New Roman" w:eastAsia="Calibri" w:cs="Times New Roman"/>
                <w:b/>
                <w:sz w:val="28"/>
                <w:szCs w:val="20"/>
                <w:lang w:val="id-ID" w:eastAsia="id-ID"/>
              </w:rPr>
              <w:t>UNIVERSITAS PRIMA INDONESIA</w:t>
            </w:r>
          </w:p>
          <w:p>
            <w:pPr>
              <w:spacing w:after="0" w:line="240" w:lineRule="auto"/>
              <w:jc w:val="center"/>
              <w:rPr>
                <w:rFonts w:ascii="Times New Roman" w:hAnsi="Times New Roman" w:eastAsia="Calibri" w:cs="Times New Roman"/>
                <w:b/>
                <w:sz w:val="20"/>
                <w:szCs w:val="20"/>
                <w:lang w:val="id-ID" w:eastAsia="id-ID"/>
              </w:rPr>
            </w:pPr>
            <w:r>
              <w:rPr>
                <w:rFonts w:ascii="Times New Roman" w:hAnsi="Times New Roman" w:eastAsia="Calibri" w:cs="Times New Roman"/>
                <w:b/>
                <w:sz w:val="28"/>
                <w:szCs w:val="20"/>
                <w:lang w:val="id-ID" w:eastAsia="id-ID"/>
              </w:rPr>
              <w:t>Jl. Sekip Simp. Sikambing Medan, Sumatera Utara 20111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 w:hRule="atLeast"/>
        </w:trPr>
        <w:tc>
          <w:tcPr>
            <w:tcW w:w="14454" w:type="dxa"/>
            <w:gridSpan w:val="7"/>
            <w:vAlign w:val="center"/>
          </w:tcPr>
          <w:p>
            <w:pPr>
              <w:spacing w:after="0" w:line="240" w:lineRule="auto"/>
              <w:jc w:val="center"/>
              <w:rPr>
                <w:rFonts w:ascii="Times New Roman" w:hAnsi="Times New Roman" w:eastAsia="Calibri" w:cs="Times New Roman"/>
                <w:sz w:val="24"/>
                <w:szCs w:val="24"/>
                <w:lang w:val="id-ID" w:eastAsia="id-ID"/>
              </w:rPr>
            </w:pPr>
            <w:r>
              <w:rPr>
                <w:rFonts w:ascii="Times New Roman" w:hAnsi="Times New Roman" w:eastAsia="Calibri" w:cs="Times New Roman"/>
                <w:b/>
                <w:sz w:val="24"/>
                <w:szCs w:val="24"/>
                <w:lang w:val="id-ID" w:eastAsia="id-ID"/>
              </w:rPr>
              <w:t>RENCANA PEMBELAJARAN SEMESTER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gridSpan w:val="2"/>
            <w:vMerge w:val="restart"/>
          </w:tcPr>
          <w:p>
            <w:pPr>
              <w:spacing w:after="0" w:line="240" w:lineRule="auto"/>
              <w:jc w:val="center"/>
              <w:rPr>
                <w:rFonts w:ascii="Times New Roman" w:hAnsi="Times New Roman" w:eastAsia="Calibri" w:cs="Times New Roman"/>
                <w:b/>
                <w:sz w:val="24"/>
                <w:szCs w:val="24"/>
                <w:vertAlign w:val="superscript"/>
                <w:lang w:val="id-ID" w:eastAsia="id-ID"/>
              </w:rPr>
            </w:pPr>
            <w:r>
              <w:rPr>
                <w:rFonts w:ascii="Times New Roman" w:hAnsi="Times New Roman" w:eastAsia="Calibri" w:cs="Times New Roman"/>
                <w:b/>
                <w:sz w:val="24"/>
                <w:szCs w:val="24"/>
                <w:vertAlign w:val="superscript"/>
                <w:lang w:val="id-ID" w:eastAsia="id-ID"/>
              </w:rPr>
              <w:t>Jenis Dokumen:</w:t>
            </w:r>
          </w:p>
          <w:p>
            <w:pPr>
              <w:spacing w:after="0" w:line="240" w:lineRule="auto"/>
              <w:jc w:val="center"/>
              <w:rPr>
                <w:rFonts w:ascii="Times New Roman" w:hAnsi="Times New Roman" w:eastAsia="Calibri" w:cs="Times New Roman"/>
                <w:b/>
                <w:sz w:val="24"/>
                <w:szCs w:val="24"/>
                <w:vertAlign w:val="superscript"/>
                <w:lang w:val="id-ID" w:eastAsia="id-ID"/>
              </w:rPr>
            </w:pPr>
            <w:r>
              <w:rPr>
                <w:rFonts w:ascii="Times New Roman" w:hAnsi="Times New Roman" w:eastAsia="Calibri" w:cs="Times New Roman"/>
                <w:b/>
                <w:sz w:val="24"/>
                <w:szCs w:val="24"/>
                <w:lang w:val="id-ID" w:eastAsia="id-ID"/>
              </w:rPr>
              <w:t xml:space="preserve">FORMULIR MUTU </w:t>
            </w:r>
          </w:p>
        </w:tc>
        <w:tc>
          <w:tcPr>
            <w:tcW w:w="6093" w:type="dxa"/>
            <w:gridSpan w:val="2"/>
          </w:tcPr>
          <w:p>
            <w:pPr>
              <w:spacing w:after="0" w:line="240" w:lineRule="auto"/>
              <w:jc w:val="center"/>
              <w:rPr>
                <w:rFonts w:ascii="Times New Roman" w:hAnsi="Times New Roman" w:eastAsia="Calibri" w:cs="Times New Roman"/>
                <w:sz w:val="24"/>
                <w:szCs w:val="24"/>
                <w:vertAlign w:val="superscript"/>
                <w:lang w:val="id-ID" w:eastAsia="id-ID"/>
              </w:rPr>
            </w:pPr>
            <w:r>
              <w:rPr>
                <w:rFonts w:ascii="Times New Roman" w:hAnsi="Times New Roman" w:eastAsia="Calibri" w:cs="Times New Roman"/>
                <w:sz w:val="24"/>
                <w:szCs w:val="24"/>
                <w:vertAlign w:val="superscript"/>
                <w:lang w:val="id-ID" w:eastAsia="id-ID"/>
              </w:rPr>
              <w:t>Disusun Oleh:</w:t>
            </w:r>
          </w:p>
        </w:tc>
        <w:tc>
          <w:tcPr>
            <w:tcW w:w="6523" w:type="dxa"/>
            <w:gridSpan w:val="3"/>
          </w:tcPr>
          <w:p>
            <w:pPr>
              <w:spacing w:after="0" w:line="240" w:lineRule="auto"/>
              <w:jc w:val="both"/>
              <w:rPr>
                <w:rFonts w:ascii="Times New Roman" w:hAnsi="Times New Roman" w:eastAsia="Calibri" w:cs="Times New Roman"/>
                <w:sz w:val="24"/>
                <w:szCs w:val="24"/>
                <w:vertAlign w:val="superscript"/>
                <w:lang w:val="id-ID" w:eastAsia="id-ID"/>
              </w:rPr>
            </w:pPr>
            <w:r>
              <w:rPr>
                <w:rFonts w:ascii="Times New Roman" w:hAnsi="Times New Roman" w:eastAsia="Calibri" w:cs="Times New Roman"/>
                <w:sz w:val="24"/>
                <w:szCs w:val="24"/>
                <w:vertAlign w:val="superscript"/>
                <w:lang w:val="id-ID" w:eastAsia="id-ID"/>
              </w:rPr>
              <w:t>Disetujui Oleh: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trPr>
        <w:tc>
          <w:tcPr>
            <w:tcW w:w="1838" w:type="dxa"/>
            <w:gridSpan w:val="2"/>
            <w:vMerge w:val="continue"/>
          </w:tcPr>
          <w:p>
            <w:pPr>
              <w:spacing w:after="0" w:line="240" w:lineRule="auto"/>
              <w:jc w:val="center"/>
              <w:rPr>
                <w:rFonts w:ascii="Times New Roman" w:hAnsi="Times New Roman" w:eastAsia="Calibri" w:cs="Times New Roman"/>
                <w:b/>
                <w:sz w:val="24"/>
                <w:szCs w:val="24"/>
                <w:lang w:val="id-ID" w:eastAsia="id-ID"/>
              </w:rPr>
            </w:pPr>
          </w:p>
        </w:tc>
        <w:tc>
          <w:tcPr>
            <w:tcW w:w="6093" w:type="dxa"/>
            <w:gridSpan w:val="2"/>
          </w:tcPr>
          <w:p>
            <w:pPr>
              <w:spacing w:after="0" w:line="240" w:lineRule="auto"/>
              <w:jc w:val="center"/>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Kordinator</w:t>
            </w:r>
          </w:p>
          <w:p>
            <w:pPr>
              <w:spacing w:after="0" w:line="240" w:lineRule="auto"/>
              <w:jc w:val="center"/>
              <w:rPr>
                <w:rFonts w:ascii="Times New Roman" w:hAnsi="Times New Roman" w:eastAsia="Calibri" w:cs="Times New Roman"/>
                <w:sz w:val="24"/>
                <w:szCs w:val="24"/>
                <w:lang w:val="id-ID" w:eastAsia="id-ID"/>
              </w:rPr>
            </w:pPr>
          </w:p>
          <w:p>
            <w:pPr>
              <w:spacing w:after="0" w:line="240" w:lineRule="auto"/>
              <w:jc w:val="center"/>
              <w:rPr>
                <w:rFonts w:ascii="Times New Roman" w:hAnsi="Times New Roman" w:eastAsia="Calibri" w:cs="Times New Roman"/>
                <w:b/>
                <w:sz w:val="24"/>
                <w:szCs w:val="24"/>
                <w:lang w:val="id-ID" w:eastAsia="id-ID"/>
              </w:rPr>
            </w:pPr>
            <w:r>
              <w:rPr>
                <w:rFonts w:ascii="Times New Roman" w:hAnsi="Times New Roman" w:eastAsia="Calibri" w:cs="Times New Roman"/>
                <w:sz w:val="24"/>
                <w:szCs w:val="24"/>
                <w:lang w:val="id-ID" w:eastAsia="id-ID"/>
              </w:rPr>
              <w:t>(………………………….)</w:t>
            </w:r>
          </w:p>
        </w:tc>
        <w:tc>
          <w:tcPr>
            <w:tcW w:w="6523" w:type="dxa"/>
            <w:gridSpan w:val="3"/>
          </w:tcPr>
          <w:p>
            <w:pPr>
              <w:spacing w:after="0" w:line="240" w:lineRule="auto"/>
              <w:jc w:val="center"/>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Ketua Program Studi</w:t>
            </w:r>
          </w:p>
          <w:p>
            <w:pPr>
              <w:spacing w:after="0" w:line="240" w:lineRule="auto"/>
              <w:jc w:val="center"/>
              <w:rPr>
                <w:rFonts w:ascii="Times New Roman" w:hAnsi="Times New Roman" w:eastAsia="Calibri" w:cs="Times New Roman"/>
                <w:sz w:val="24"/>
                <w:szCs w:val="24"/>
                <w:lang w:val="id-ID" w:eastAsia="id-ID"/>
              </w:rPr>
            </w:pPr>
          </w:p>
          <w:p>
            <w:pPr>
              <w:spacing w:after="0" w:line="240" w:lineRule="auto"/>
              <w:jc w:val="center"/>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  Anita Christine Sembiring,S.T.,M.T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trPr>
        <w:tc>
          <w:tcPr>
            <w:tcW w:w="1838" w:type="dxa"/>
            <w:gridSpan w:val="2"/>
          </w:tcPr>
          <w:p>
            <w:pPr>
              <w:spacing w:after="0" w:line="240" w:lineRule="auto"/>
              <w:jc w:val="both"/>
              <w:rPr>
                <w:rFonts w:ascii="Times New Roman" w:hAnsi="Times New Roman" w:eastAsia="Calibri" w:cs="Times New Roman"/>
                <w:sz w:val="24"/>
                <w:szCs w:val="24"/>
                <w:lang w:val="id-ID" w:eastAsia="id-ID"/>
              </w:rPr>
            </w:pPr>
            <w:r>
              <w:rPr>
                <w:rFonts w:ascii="Times New Roman" w:hAnsi="Times New Roman" w:eastAsia="Calibri" w:cs="Times New Roman"/>
                <w:sz w:val="24"/>
                <w:szCs w:val="24"/>
                <w:vertAlign w:val="superscript"/>
                <w:lang w:val="id-ID" w:eastAsia="id-ID"/>
              </w:rPr>
              <w:t>Kode</w:t>
            </w:r>
            <w:r>
              <w:rPr>
                <w:rFonts w:ascii="Times New Roman" w:hAnsi="Times New Roman" w:eastAsia="Calibri" w:cs="Times New Roman"/>
                <w:b/>
                <w:sz w:val="24"/>
                <w:szCs w:val="24"/>
                <w:vertAlign w:val="superscript"/>
                <w:lang w:val="id-ID" w:eastAsia="id-ID"/>
              </w:rPr>
              <w:t>: C-SI013</w:t>
            </w:r>
          </w:p>
        </w:tc>
        <w:tc>
          <w:tcPr>
            <w:tcW w:w="6093" w:type="dxa"/>
            <w:gridSpan w:val="2"/>
          </w:tcPr>
          <w:p>
            <w:pPr>
              <w:spacing w:after="0" w:line="240" w:lineRule="auto"/>
              <w:ind w:left="1026"/>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Tanggal:</w:t>
            </w:r>
          </w:p>
        </w:tc>
        <w:tc>
          <w:tcPr>
            <w:tcW w:w="6523" w:type="dxa"/>
            <w:gridSpan w:val="3"/>
          </w:tcPr>
          <w:p>
            <w:pPr>
              <w:spacing w:after="0" w:line="240" w:lineRule="auto"/>
              <w:ind w:left="1310"/>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 xml:space="preserve">Tanggal: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10" w:type="dxa"/>
          <w:trHeight w:val="435" w:hRule="atLeast"/>
        </w:trPr>
        <w:tc>
          <w:tcPr>
            <w:tcW w:w="2840" w:type="dxa"/>
            <w:gridSpan w:val="2"/>
            <w:tcBorders>
              <w:top w:val="double" w:color="auto" w:sz="4" w:space="0"/>
              <w:left w:val="double" w:color="auto" w:sz="4" w:space="0"/>
              <w:bottom w:val="double" w:color="auto" w:sz="4" w:space="0"/>
              <w:right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Program Studi:</w:t>
            </w:r>
          </w:p>
          <w:p>
            <w:pPr>
              <w:spacing w:after="0" w:line="240" w:lineRule="auto"/>
              <w:rPr>
                <w:rFonts w:ascii="Times New Roman" w:hAnsi="Times New Roman" w:eastAsia="Calibri" w:cs="Times New Roman"/>
                <w:sz w:val="24"/>
                <w:szCs w:val="24"/>
                <w:lang w:val="id-ID" w:eastAsia="id-ID"/>
              </w:rPr>
            </w:pPr>
          </w:p>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Teknik Industri</w:t>
            </w:r>
          </w:p>
        </w:tc>
        <w:tc>
          <w:tcPr>
            <w:tcW w:w="5081" w:type="dxa"/>
            <w:tcBorders>
              <w:top w:val="double" w:color="auto" w:sz="4" w:space="0"/>
              <w:left w:val="double" w:color="auto" w:sz="4" w:space="0"/>
              <w:bottom w:val="double" w:color="auto" w:sz="4" w:space="0"/>
              <w:right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Nama Matakuliah:</w:t>
            </w:r>
          </w:p>
          <w:p>
            <w:pPr>
              <w:spacing w:after="0" w:line="240" w:lineRule="auto"/>
              <w:rPr>
                <w:rFonts w:ascii="Times New Roman" w:hAnsi="Times New Roman" w:eastAsia="Calibri" w:cs="Times New Roman"/>
                <w:sz w:val="24"/>
                <w:szCs w:val="24"/>
                <w:lang w:val="id-ID" w:eastAsia="id-ID"/>
              </w:rPr>
            </w:pPr>
          </w:p>
          <w:p>
            <w:pPr>
              <w:spacing w:after="0" w:line="240" w:lineRule="auto"/>
              <w:rPr>
                <w:rFonts w:ascii="Times New Roman" w:hAnsi="Times New Roman" w:eastAsia="Calibri" w:cs="Times New Roman"/>
                <w:sz w:val="24"/>
                <w:szCs w:val="24"/>
                <w:lang w:val="en-US" w:eastAsia="id-ID"/>
              </w:rPr>
            </w:pPr>
            <w:r>
              <w:rPr>
                <w:rFonts w:ascii="Times New Roman" w:hAnsi="Times New Roman" w:eastAsia="Calibri" w:cs="Times New Roman"/>
                <w:sz w:val="24"/>
                <w:szCs w:val="24"/>
                <w:lang w:val="en-US" w:eastAsia="id-ID"/>
              </w:rPr>
              <w:t>Matriks Dan Vektor</w:t>
            </w:r>
          </w:p>
        </w:tc>
        <w:tc>
          <w:tcPr>
            <w:tcW w:w="983" w:type="dxa"/>
            <w:tcBorders>
              <w:top w:val="double" w:color="auto" w:sz="4" w:space="0"/>
              <w:left w:val="double" w:color="auto" w:sz="4" w:space="0"/>
              <w:bottom w:val="double" w:color="auto" w:sz="4" w:space="0"/>
              <w:right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Kode:</w:t>
            </w:r>
          </w:p>
          <w:p>
            <w:pPr>
              <w:spacing w:after="0" w:line="240" w:lineRule="auto"/>
              <w:rPr>
                <w:rFonts w:ascii="Times New Roman" w:hAnsi="Times New Roman" w:eastAsia="Calibri" w:cs="Times New Roman"/>
                <w:sz w:val="24"/>
                <w:szCs w:val="24"/>
                <w:lang w:val="id-ID" w:eastAsia="id-ID"/>
              </w:rPr>
            </w:pPr>
          </w:p>
          <w:p>
            <w:pPr>
              <w:spacing w:after="0" w:line="240" w:lineRule="auto"/>
              <w:rPr>
                <w:rFonts w:ascii="Times New Roman" w:hAnsi="Times New Roman" w:eastAsia="Calibri" w:cs="Times New Roman"/>
                <w:b/>
                <w:bCs/>
                <w:sz w:val="24"/>
                <w:szCs w:val="24"/>
                <w:lang w:val="en-US" w:eastAsia="id-ID"/>
              </w:rPr>
            </w:pPr>
            <w:r>
              <w:rPr>
                <w:rFonts w:ascii="Times New Roman" w:hAnsi="Times New Roman" w:eastAsia="Calibri" w:cs="Times New Roman"/>
                <w:b/>
                <w:bCs/>
                <w:sz w:val="20"/>
                <w:szCs w:val="20"/>
                <w:lang w:val="id-ID" w:eastAsia="id-ID"/>
              </w:rPr>
              <w:t>IND14</w:t>
            </w:r>
            <w:r>
              <w:rPr>
                <w:rFonts w:ascii="Times New Roman" w:hAnsi="Times New Roman" w:eastAsia="Calibri" w:cs="Times New Roman"/>
                <w:b/>
                <w:bCs/>
                <w:sz w:val="20"/>
                <w:szCs w:val="20"/>
                <w:lang w:val="en-US" w:eastAsia="id-ID"/>
              </w:rPr>
              <w:t>10</w:t>
            </w:r>
          </w:p>
        </w:tc>
        <w:tc>
          <w:tcPr>
            <w:tcW w:w="1854" w:type="dxa"/>
            <w:tcBorders>
              <w:top w:val="double" w:color="auto" w:sz="4" w:space="0"/>
              <w:left w:val="double" w:color="auto" w:sz="4" w:space="0"/>
              <w:bottom w:val="double" w:color="auto" w:sz="4" w:space="0"/>
              <w:right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SKS:</w:t>
            </w:r>
          </w:p>
          <w:p>
            <w:pPr>
              <w:spacing w:after="0" w:line="240" w:lineRule="auto"/>
              <w:rPr>
                <w:rFonts w:ascii="Times New Roman" w:hAnsi="Times New Roman" w:eastAsia="Calibri" w:cs="Times New Roman"/>
                <w:sz w:val="24"/>
                <w:szCs w:val="24"/>
                <w:lang w:val="id-ID" w:eastAsia="id-ID"/>
              </w:rPr>
            </w:pPr>
          </w:p>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2</w:t>
            </w:r>
          </w:p>
        </w:tc>
        <w:tc>
          <w:tcPr>
            <w:tcW w:w="3686" w:type="dxa"/>
            <w:tcBorders>
              <w:top w:val="double" w:color="auto" w:sz="4" w:space="0"/>
              <w:left w:val="double" w:color="auto" w:sz="4" w:space="0"/>
              <w:bottom w:val="double" w:color="auto" w:sz="4" w:space="0"/>
              <w:right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Dosen Pengampu:</w:t>
            </w:r>
          </w:p>
          <w:p>
            <w:pPr>
              <w:spacing w:after="0" w:line="240" w:lineRule="auto"/>
              <w:rPr>
                <w:rFonts w:ascii="Times New Roman" w:hAnsi="Times New Roman" w:eastAsia="Calibri" w:cs="Times New Roman"/>
                <w:sz w:val="24"/>
                <w:szCs w:val="24"/>
                <w:lang w:val="id-ID" w:eastAsia="id-ID"/>
              </w:rPr>
            </w:pPr>
          </w:p>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Zufri Hasrudy Siregar, S.T.,M.Eng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10" w:type="dxa"/>
          <w:trHeight w:val="826" w:hRule="atLeast"/>
        </w:trPr>
        <w:tc>
          <w:tcPr>
            <w:tcW w:w="2840" w:type="dxa"/>
            <w:gridSpan w:val="2"/>
            <w:tcBorders>
              <w:top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Profil Lulusan</w:t>
            </w:r>
          </w:p>
        </w:tc>
        <w:tc>
          <w:tcPr>
            <w:tcW w:w="11604" w:type="dxa"/>
            <w:gridSpan w:val="4"/>
            <w:tcBorders>
              <w:top w:val="double" w:color="auto" w:sz="4" w:space="0"/>
            </w:tcBorders>
          </w:tcPr>
          <w:p>
            <w:pPr>
              <w:pStyle w:val="15"/>
              <w:numPr>
                <w:ilvl w:val="0"/>
                <w:numId w:val="1"/>
              </w:numPr>
              <w:autoSpaceDE w:val="0"/>
              <w:autoSpaceDN w:val="0"/>
              <w:adjustRightInd w:val="0"/>
              <w:ind w:right="837"/>
              <w:jc w:val="both"/>
              <w:rPr>
                <w:lang w:val="id-ID" w:eastAsia="id-ID"/>
              </w:rPr>
            </w:pPr>
            <w:r>
              <w:rPr>
                <w:lang w:val="id-ID" w:eastAsia="id-ID"/>
              </w:rPr>
              <w:t xml:space="preserve">Managerial                                           </w:t>
            </w:r>
          </w:p>
          <w:p>
            <w:pPr>
              <w:pStyle w:val="15"/>
              <w:numPr>
                <w:ilvl w:val="0"/>
                <w:numId w:val="1"/>
              </w:numPr>
              <w:autoSpaceDE w:val="0"/>
              <w:autoSpaceDN w:val="0"/>
              <w:adjustRightInd w:val="0"/>
              <w:ind w:right="837"/>
              <w:jc w:val="both"/>
              <w:rPr>
                <w:bCs/>
                <w:lang w:val="id-ID" w:eastAsia="id-ID"/>
              </w:rPr>
            </w:pPr>
            <w:r>
              <w:rPr>
                <w:bCs/>
                <w:lang w:val="id-ID" w:eastAsia="id-ID"/>
              </w:rPr>
              <w:t>Peneliti</w:t>
            </w:r>
          </w:p>
          <w:p>
            <w:pPr>
              <w:pStyle w:val="15"/>
              <w:numPr>
                <w:ilvl w:val="0"/>
                <w:numId w:val="1"/>
              </w:numPr>
              <w:autoSpaceDE w:val="0"/>
              <w:autoSpaceDN w:val="0"/>
              <w:adjustRightInd w:val="0"/>
              <w:ind w:right="837"/>
              <w:jc w:val="both"/>
              <w:rPr>
                <w:b/>
                <w:lang w:val="id-ID" w:eastAsia="id-ID"/>
              </w:rPr>
            </w:pPr>
            <w:r>
              <w:rPr>
                <w:bCs/>
                <w:lang w:val="id-ID" w:eastAsia="id-ID"/>
              </w:rPr>
              <w:t>Technical Engineer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10" w:type="dxa"/>
          <w:trHeight w:val="826" w:hRule="atLeast"/>
        </w:trPr>
        <w:tc>
          <w:tcPr>
            <w:tcW w:w="2840" w:type="dxa"/>
            <w:gridSpan w:val="2"/>
            <w:tcBorders>
              <w:top w:val="double" w:color="auto" w:sz="4" w:space="0"/>
            </w:tcBorders>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Capaian Pembelajaran Lulusan yang dibebankan kepada matakuliah</w:t>
            </w:r>
          </w:p>
        </w:tc>
        <w:tc>
          <w:tcPr>
            <w:tcW w:w="11604" w:type="dxa"/>
            <w:gridSpan w:val="4"/>
            <w:tcBorders>
              <w:top w:val="double" w:color="auto" w:sz="4" w:space="0"/>
            </w:tcBorders>
          </w:tcPr>
          <w:p>
            <w:pPr>
              <w:pStyle w:val="15"/>
              <w:numPr>
                <w:ilvl w:val="0"/>
                <w:numId w:val="2"/>
              </w:numPr>
              <w:autoSpaceDE w:val="0"/>
              <w:autoSpaceDN w:val="0"/>
              <w:adjustRightInd w:val="0"/>
              <w:ind w:left="311" w:right="837"/>
              <w:jc w:val="both"/>
              <w:rPr>
                <w:b/>
                <w:lang w:val="id-ID" w:eastAsia="id-ID"/>
              </w:rPr>
            </w:pPr>
            <w:r>
              <w:rPr>
                <w:b/>
                <w:lang w:val="id-ID" w:eastAsia="id-ID"/>
              </w:rPr>
              <w:t>Sikap</w:t>
            </w:r>
          </w:p>
          <w:p>
            <w:pPr>
              <w:pStyle w:val="15"/>
              <w:numPr>
                <w:ilvl w:val="0"/>
                <w:numId w:val="3"/>
              </w:numPr>
              <w:rPr>
                <w:rFonts w:eastAsia="Calibri"/>
                <w:sz w:val="20"/>
                <w:szCs w:val="20"/>
                <w:lang w:val="id-ID" w:eastAsia="id-ID"/>
              </w:rPr>
            </w:pPr>
            <w:r>
              <w:rPr>
                <w:rFonts w:eastAsia="Calibri"/>
                <w:lang w:val="id-ID" w:eastAsia="id-ID"/>
              </w:rPr>
              <w:t>Menginternalisasi nilai, norma, dan etika akademik;</w:t>
            </w:r>
          </w:p>
          <w:p>
            <w:pPr>
              <w:pStyle w:val="15"/>
              <w:numPr>
                <w:ilvl w:val="0"/>
                <w:numId w:val="3"/>
              </w:numPr>
              <w:rPr>
                <w:rFonts w:eastAsia="Calibri"/>
                <w:sz w:val="20"/>
                <w:szCs w:val="20"/>
                <w:lang w:val="id-ID" w:eastAsia="id-ID"/>
              </w:rPr>
            </w:pPr>
            <w:r>
              <w:rPr>
                <w:rFonts w:eastAsia="Calibri"/>
                <w:lang w:val="id-ID" w:eastAsia="id-ID"/>
              </w:rPr>
              <w:t>menunjukkan sikap bertanggung jawab atas pekerjaan di bidang keahlian nya secara mandiri;</w:t>
            </w:r>
          </w:p>
          <w:p>
            <w:pPr>
              <w:spacing w:after="0" w:line="240" w:lineRule="auto"/>
              <w:rPr>
                <w:rFonts w:ascii="Calibri" w:hAnsi="Calibri" w:eastAsia="Calibri" w:cs="Times New Roman"/>
                <w:sz w:val="20"/>
                <w:szCs w:val="20"/>
                <w:lang w:val="id-ID" w:eastAsia="id-ID"/>
              </w:rPr>
            </w:pPr>
          </w:p>
          <w:p>
            <w:pPr>
              <w:pStyle w:val="15"/>
              <w:numPr>
                <w:ilvl w:val="0"/>
                <w:numId w:val="2"/>
              </w:numPr>
              <w:ind w:left="339" w:right="837"/>
              <w:jc w:val="both"/>
              <w:rPr>
                <w:b/>
                <w:lang w:val="id-ID" w:eastAsia="id-ID"/>
              </w:rPr>
            </w:pPr>
            <w:r>
              <w:rPr>
                <w:b/>
                <w:lang w:val="id-ID" w:eastAsia="id-ID"/>
              </w:rPr>
              <w:t>Pengetahuan</w:t>
            </w:r>
          </w:p>
          <w:p>
            <w:pPr>
              <w:pStyle w:val="15"/>
              <w:autoSpaceDE w:val="0"/>
              <w:autoSpaceDN w:val="0"/>
              <w:adjustRightInd w:val="0"/>
              <w:ind w:left="311"/>
              <w:jc w:val="both"/>
              <w:rPr>
                <w:color w:val="000000"/>
                <w:lang w:val="en-US" w:eastAsia="id-ID"/>
              </w:rPr>
            </w:pPr>
            <w:r>
              <w:rPr>
                <w:color w:val="000000"/>
                <w:lang w:val="id-ID" w:eastAsia="id-ID"/>
              </w:rPr>
              <w:t xml:space="preserve">Setelah menempuh mata kuliah ini diharapkan mahasiswa mampu memahami, menjabarkan, serta </w:t>
            </w:r>
            <w:r>
              <w:rPr>
                <w:lang w:val="id-ID" w:eastAsia="id-ID"/>
              </w:rPr>
              <w:t xml:space="preserve">menjelaskan </w:t>
            </w:r>
            <w:r>
              <w:rPr>
                <w:lang w:val="en-US" w:eastAsia="id-ID"/>
              </w:rPr>
              <w:t>konsep, dan ciri dari sistem yang menjadi permasalahan kedalam konsep</w:t>
            </w:r>
            <w:r>
              <w:rPr>
                <w:rFonts w:hint="default"/>
                <w:lang w:val="en-US" w:eastAsia="id-ID"/>
              </w:rPr>
              <w:t xml:space="preserve"> Matriks dan vektor</w:t>
            </w:r>
            <w:r>
              <w:rPr>
                <w:lang w:val="en-US" w:eastAsia="id-ID"/>
              </w:rPr>
              <w:t xml:space="preserve"> sebagai alternative penyelesaian masalah (Problem Solving) yang dapat dipahami baik </w:t>
            </w:r>
            <w:bookmarkStart w:id="4" w:name="_GoBack"/>
            <w:bookmarkEnd w:id="4"/>
            <w:r>
              <w:rPr>
                <w:lang w:val="en-US" w:eastAsia="id-ID"/>
              </w:rPr>
              <w:t xml:space="preserve"> </w:t>
            </w:r>
          </w:p>
          <w:p>
            <w:pPr>
              <w:pStyle w:val="15"/>
              <w:numPr>
                <w:ilvl w:val="0"/>
                <w:numId w:val="2"/>
              </w:numPr>
              <w:autoSpaceDE w:val="0"/>
              <w:autoSpaceDN w:val="0"/>
              <w:adjustRightInd w:val="0"/>
              <w:ind w:left="311" w:right="837"/>
              <w:rPr>
                <w:b/>
                <w:lang w:val="id-ID" w:eastAsia="id-ID"/>
              </w:rPr>
            </w:pPr>
            <w:r>
              <w:rPr>
                <w:b/>
                <w:lang w:val="id-ID" w:eastAsia="id-ID"/>
              </w:rPr>
              <w:t>Keterampilan Umum</w:t>
            </w:r>
          </w:p>
          <w:p>
            <w:pPr>
              <w:pStyle w:val="15"/>
              <w:numPr>
                <w:ilvl w:val="0"/>
                <w:numId w:val="4"/>
              </w:numPr>
              <w:jc w:val="both"/>
              <w:rPr>
                <w:rFonts w:eastAsia="Calibri"/>
                <w:sz w:val="20"/>
                <w:szCs w:val="20"/>
                <w:lang w:val="id-ID" w:eastAsia="id-ID"/>
              </w:rPr>
            </w:pPr>
            <w:r>
              <w:rPr>
                <w:rFonts w:eastAsia="Calibri"/>
                <w:lang w:val="id-ID" w:eastAsia="id-ID"/>
              </w:rPr>
              <w:t>Mampu mengkaji implikasi pengembangan atau implementasi ilmu pengetahuan dan teknologi yang memperhatikan dan menerapkan nilai humaniora sesuai dengan keahlian nya berdasarkan kaidah, tata cara dan etika ilmiah dalam rangka menghasilkan solusi, gagasan, desain atau kritik seni;</w:t>
            </w:r>
          </w:p>
          <w:p>
            <w:pPr>
              <w:pStyle w:val="15"/>
              <w:numPr>
                <w:ilvl w:val="0"/>
                <w:numId w:val="4"/>
              </w:numPr>
              <w:jc w:val="both"/>
              <w:rPr>
                <w:rFonts w:eastAsia="Calibri"/>
                <w:sz w:val="20"/>
                <w:szCs w:val="20"/>
                <w:lang w:val="id-ID" w:eastAsia="id-ID"/>
              </w:rPr>
            </w:pPr>
            <w:r>
              <w:rPr>
                <w:rFonts w:eastAsia="Calibri"/>
                <w:lang w:val="id-ID" w:eastAsia="id-ID"/>
              </w:rPr>
              <w:t>mampu menerapkan pemikiran  logis, kritis, sistematis, dan inovatif dalam konteks pengembangan atau implementasi ilmu pengetahuan dan teknologi yang  memperhatikan dan menerapkan nilai humaniora yang sesuai dengan bidang keahlian nya;</w:t>
            </w:r>
          </w:p>
          <w:p>
            <w:pPr>
              <w:pStyle w:val="15"/>
              <w:autoSpaceDE w:val="0"/>
              <w:autoSpaceDN w:val="0"/>
              <w:adjustRightInd w:val="0"/>
              <w:ind w:left="0" w:right="837"/>
              <w:rPr>
                <w:b/>
                <w:lang w:val="id-ID" w:eastAsia="id-ID"/>
              </w:rPr>
            </w:pPr>
          </w:p>
          <w:p>
            <w:pPr>
              <w:pStyle w:val="15"/>
              <w:numPr>
                <w:ilvl w:val="0"/>
                <w:numId w:val="2"/>
              </w:numPr>
              <w:autoSpaceDE w:val="0"/>
              <w:autoSpaceDN w:val="0"/>
              <w:adjustRightInd w:val="0"/>
              <w:ind w:left="311" w:right="837"/>
              <w:rPr>
                <w:b/>
                <w:lang w:val="id-ID" w:eastAsia="id-ID"/>
              </w:rPr>
            </w:pPr>
            <w:r>
              <w:rPr>
                <w:b/>
                <w:lang w:val="id-ID" w:eastAsia="id-ID"/>
              </w:rPr>
              <w:t>Keterampilan Khusus</w:t>
            </w:r>
          </w:p>
          <w:p>
            <w:pPr>
              <w:pStyle w:val="7"/>
              <w:keepNext w:val="0"/>
              <w:keepLines w:val="0"/>
              <w:widowControl/>
              <w:numPr>
                <w:ilvl w:val="0"/>
                <w:numId w:val="5"/>
              </w:numPr>
              <w:suppressLineNumbers w:val="0"/>
              <w:spacing w:before="0" w:beforeAutospacing="0" w:after="120" w:afterAutospacing="0" w:line="240" w:lineRule="auto"/>
              <w:ind w:left="720" w:right="0" w:hanging="360"/>
              <w:jc w:val="left"/>
              <w:rPr>
                <w:rFonts w:hint="default" w:ascii="Times New Roman" w:hAnsi="Times New Roman" w:cs="Times New Roman"/>
                <w:sz w:val="24"/>
                <w:szCs w:val="24"/>
                <w:lang w:val="id-ID" w:eastAsia="id-ID"/>
              </w:rPr>
            </w:pPr>
            <w:r>
              <w:rPr>
                <w:rFonts w:ascii="Times New Roman" w:hAnsi="Times New Roman"/>
                <w:sz w:val="24"/>
                <w:szCs w:val="24"/>
                <w:lang w:val="id-ID" w:eastAsia="id-ID"/>
              </w:rPr>
              <w:t>Mahasiswa mampu </w:t>
            </w:r>
            <w:r>
              <w:rPr>
                <w:rFonts w:hint="default" w:ascii="Times New Roman" w:hAnsi="Times New Roman" w:eastAsia="Calibri" w:cs="Times New Roman"/>
                <w:kern w:val="0"/>
                <w:sz w:val="24"/>
                <w:szCs w:val="24"/>
                <w:lang w:val="en-US" w:eastAsia="zh-CN" w:bidi="ar"/>
              </w:rPr>
              <w:t xml:space="preserve">memahami konsep dasar matiks, dan konsep dasar vektor,dan  trampil </w:t>
            </w:r>
            <w:r>
              <w:rPr>
                <w:rFonts w:hint="default" w:ascii="Times New Roman" w:hAnsi="Times New Roman" w:eastAsia="Calibri" w:cs="Times New Roman"/>
                <w:kern w:val="0"/>
                <w:sz w:val="24"/>
                <w:szCs w:val="24"/>
                <w:lang w:val="id-ID" w:eastAsia="id-ID" w:bidi="ar"/>
              </w:rPr>
              <w:t>menerapkan dalam berbagai masalah</w:t>
            </w:r>
          </w:p>
          <w:p>
            <w:pPr>
              <w:pStyle w:val="4"/>
              <w:numPr>
                <w:ilvl w:val="0"/>
                <w:numId w:val="6"/>
              </w:numPr>
              <w:spacing w:after="0" w:line="276" w:lineRule="auto"/>
              <w:jc w:val="both"/>
              <w:rPr>
                <w:rFonts w:ascii="Times New Roman" w:hAnsi="Times New Roman"/>
                <w:sz w:val="24"/>
                <w:szCs w:val="24"/>
                <w:lang w:val="id-ID" w:eastAsia="id-ID"/>
              </w:rPr>
            </w:pPr>
            <w:r>
              <w:rPr>
                <w:rFonts w:ascii="Times New Roman" w:hAnsi="Times New Roman"/>
                <w:sz w:val="24"/>
                <w:szCs w:val="24"/>
                <w:lang w:val="id-ID" w:eastAsia="id-ID"/>
              </w:rPr>
              <w:t>Mahasiswa mampu mendeskripsikan permasalahan yang ada dengan</w:t>
            </w:r>
            <w:r>
              <w:rPr>
                <w:rFonts w:hint="default" w:ascii="Times New Roman" w:hAnsi="Times New Roman"/>
                <w:sz w:val="24"/>
                <w:szCs w:val="24"/>
                <w:lang w:val="en-US" w:eastAsia="id-ID"/>
              </w:rPr>
              <w:t xml:space="preserve"> prisnsip Matriks dan Vektor</w:t>
            </w:r>
          </w:p>
          <w:p>
            <w:pPr>
              <w:pStyle w:val="4"/>
              <w:numPr>
                <w:ilvl w:val="0"/>
                <w:numId w:val="6"/>
              </w:numPr>
              <w:spacing w:after="0" w:line="276" w:lineRule="auto"/>
              <w:jc w:val="both"/>
              <w:rPr>
                <w:rFonts w:ascii="Times New Roman" w:hAnsi="Times New Roman"/>
                <w:sz w:val="24"/>
                <w:szCs w:val="24"/>
                <w:lang w:val="id-ID" w:eastAsia="id-ID"/>
              </w:rPr>
            </w:pPr>
            <w:r>
              <w:rPr>
                <w:rFonts w:ascii="Times New Roman" w:hAnsi="Times New Roman"/>
                <w:sz w:val="24"/>
                <w:szCs w:val="24"/>
                <w:lang w:val="id-ID" w:eastAsia="id-ID"/>
              </w:rPr>
              <w:t xml:space="preserve">Mahasiswa mampu membuat alternative penyelesaian permasalahan dengan kosep </w:t>
            </w:r>
            <w:r>
              <w:rPr>
                <w:rFonts w:hint="default" w:ascii="Times New Roman" w:hAnsi="Times New Roman"/>
                <w:sz w:val="24"/>
                <w:szCs w:val="24"/>
                <w:lang w:val="en-US" w:eastAsia="id-ID"/>
              </w:rPr>
              <w:t>Matriks dan Vektor</w:t>
            </w:r>
          </w:p>
          <w:p>
            <w:pPr>
              <w:pStyle w:val="4"/>
              <w:numPr>
                <w:ilvl w:val="0"/>
                <w:numId w:val="6"/>
              </w:numPr>
              <w:spacing w:after="0" w:line="276" w:lineRule="auto"/>
              <w:jc w:val="both"/>
              <w:rPr>
                <w:rFonts w:ascii="Times New Roman" w:hAnsi="Times New Roman"/>
                <w:sz w:val="24"/>
                <w:szCs w:val="24"/>
                <w:lang w:val="id-ID" w:eastAsia="id-ID"/>
              </w:rPr>
            </w:pPr>
            <w:r>
              <w:rPr>
                <w:rFonts w:ascii="Times New Roman" w:hAnsi="Times New Roman"/>
                <w:sz w:val="24"/>
                <w:szCs w:val="24"/>
                <w:lang w:val="id-ID" w:eastAsia="id-ID"/>
              </w:rPr>
              <w:t>Mahasiswa mampu memahami aplikasi pendukung (software) untuk</w:t>
            </w:r>
            <w:r>
              <w:rPr>
                <w:rFonts w:hint="default" w:ascii="Times New Roman" w:hAnsi="Times New Roman"/>
                <w:sz w:val="24"/>
                <w:szCs w:val="24"/>
                <w:lang w:val="en-US" w:eastAsia="id-ID"/>
              </w:rPr>
              <w:t xml:space="preserve"> penyelesaian soal soal matriks dan vektor</w:t>
            </w:r>
          </w:p>
          <w:p>
            <w:pPr>
              <w:pStyle w:val="4"/>
              <w:numPr>
                <w:ilvl w:val="0"/>
                <w:numId w:val="6"/>
              </w:numPr>
              <w:spacing w:after="0" w:line="276" w:lineRule="auto"/>
              <w:jc w:val="both"/>
              <w:rPr>
                <w:rFonts w:ascii="Times New Roman" w:hAnsi="Times New Roman"/>
                <w:sz w:val="24"/>
                <w:szCs w:val="24"/>
                <w:lang w:val="id-ID" w:eastAsia="id-ID"/>
              </w:rPr>
            </w:pPr>
            <w:r>
              <w:rPr>
                <w:rFonts w:ascii="Times New Roman" w:hAnsi="Times New Roman"/>
                <w:sz w:val="24"/>
                <w:szCs w:val="24"/>
                <w:lang w:val="id-ID" w:eastAsia="id-ID"/>
              </w:rPr>
              <w:t>Mampu meneliti dan menyelidiki masalah rekayasa kompleks pada sistem terintegrasi menggunakan dasar prinsip-prinsip rekayasa dan dengan melaksanakan riset, analisis, interpretasi data dan sintesa informasi untuk memberikan solusi.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10" w:type="dxa"/>
          <w:trHeight w:val="1315" w:hRule="atLeast"/>
        </w:trPr>
        <w:tc>
          <w:tcPr>
            <w:tcW w:w="2840" w:type="dxa"/>
            <w:gridSpan w:val="2"/>
          </w:tcPr>
          <w:p>
            <w:pPr>
              <w:spacing w:after="0" w:line="240" w:lineRule="auto"/>
              <w:rPr>
                <w:rFonts w:ascii="Times New Roman" w:hAnsi="Times New Roman" w:eastAsia="Calibri" w:cs="Times New Roman"/>
                <w:sz w:val="24"/>
                <w:szCs w:val="24"/>
                <w:lang w:val="id-ID" w:eastAsia="id-ID"/>
              </w:rPr>
            </w:pPr>
            <w:r>
              <w:rPr>
                <w:rFonts w:ascii="Times New Roman" w:hAnsi="Times New Roman" w:eastAsia="Calibri" w:cs="Times New Roman"/>
                <w:sz w:val="24"/>
                <w:szCs w:val="24"/>
                <w:lang w:val="id-ID" w:eastAsia="id-ID"/>
              </w:rPr>
              <w:t>Deskripsi Matakuliah</w:t>
            </w:r>
          </w:p>
        </w:tc>
        <w:tc>
          <w:tcPr>
            <w:tcW w:w="11604" w:type="dxa"/>
            <w:gridSpan w:val="4"/>
          </w:tcPr>
          <w:p>
            <w:pPr>
              <w:pStyle w:val="3"/>
              <w:spacing w:line="360" w:lineRule="auto"/>
              <w:rPr>
                <w:rFonts w:ascii="Times New Roman" w:hAnsi="Times New Roman" w:eastAsia="Times New Roman" w:cs="Times New Roman"/>
                <w:sz w:val="24"/>
                <w:szCs w:val="24"/>
                <w:lang w:val="id-ID" w:eastAsia="id-ID"/>
              </w:rPr>
            </w:pPr>
            <w:r>
              <w:rPr>
                <w:rFonts w:ascii="Times New Roman" w:hAnsi="Times New Roman" w:eastAsia="Times New Roman" w:cs="Times New Roman"/>
                <w:color w:val="000000"/>
                <w:sz w:val="24"/>
                <w:szCs w:val="24"/>
                <w:lang w:val="id-ID" w:eastAsia="id-ID"/>
              </w:rPr>
              <w:t>Mata kuliah ini merupakanMa</w:t>
            </w:r>
            <w:r>
              <w:rPr>
                <w:rFonts w:ascii="Times New Roman" w:hAnsi="Times New Roman" w:eastAsia="Calibri" w:cs="Times New Roman"/>
                <w:sz w:val="24"/>
                <w:szCs w:val="24"/>
                <w:lang w:val="id-ID" w:eastAsia="id-ID" w:bidi="ar-SA"/>
              </w:rPr>
              <w:t>ta tuliah ini adalah  kuliah  dasar matriks dan vektor. Topik-topiknya: (1) Untuk Matriks; Jenis-jenis matriks,  determinan, dan penggunaannya. (2) Untuk Vektor; vektor dan   skalar, hasil kali titik dan silang, diferensiasi vektor,  Integrasi vektor, dan Penggunaan  vektor.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10" w:type="dxa"/>
          <w:trHeight w:val="421" w:hRule="atLeast"/>
        </w:trPr>
        <w:tc>
          <w:tcPr>
            <w:tcW w:w="2840" w:type="dxa"/>
            <w:gridSpan w:val="2"/>
          </w:tcPr>
          <w:p>
            <w:pPr>
              <w:spacing w:after="0" w:line="240" w:lineRule="auto"/>
              <w:rPr>
                <w:rFonts w:ascii="Times New Roman" w:hAnsi="Times New Roman" w:eastAsia="Calibri" w:cs="Times New Roman"/>
                <w:sz w:val="20"/>
                <w:szCs w:val="20"/>
                <w:lang w:val="id-ID" w:eastAsia="id-ID"/>
              </w:rPr>
            </w:pPr>
            <w:r>
              <w:rPr>
                <w:rFonts w:ascii="Times New Roman" w:hAnsi="Times New Roman" w:eastAsia="Calibri" w:cs="Times New Roman"/>
                <w:sz w:val="20"/>
                <w:szCs w:val="20"/>
                <w:lang w:val="id-ID" w:eastAsia="id-ID"/>
              </w:rPr>
              <w:t>Prasyarat Matakuliah</w:t>
            </w:r>
          </w:p>
        </w:tc>
        <w:tc>
          <w:tcPr>
            <w:tcW w:w="11604" w:type="dxa"/>
            <w:gridSpan w:val="4"/>
          </w:tcPr>
          <w:p>
            <w:pPr>
              <w:spacing w:after="0" w:line="240" w:lineRule="auto"/>
              <w:rPr>
                <w:rFonts w:ascii="Times New Roman" w:hAnsi="Times New Roman" w:eastAsia="Times New Roman" w:cs="Times New Roman"/>
                <w:color w:val="000000"/>
                <w:sz w:val="24"/>
                <w:szCs w:val="24"/>
                <w:lang w:val="en-US" w:eastAsia="en-US"/>
              </w:rPr>
            </w:pPr>
            <w:r>
              <w:rPr>
                <w:rFonts w:ascii="Times New Roman" w:hAnsi="Times New Roman" w:eastAsia="Times New Roman" w:cs="Times New Roman"/>
                <w:color w:val="000000"/>
                <w:sz w:val="24"/>
                <w:szCs w:val="24"/>
                <w:lang w:val="en-US" w:eastAsia="en-US"/>
              </w:rPr>
              <w:t xml:space="preserve">Fisika, Kalkulus </w:t>
            </w:r>
          </w:p>
        </w:tc>
      </w:tr>
    </w:tbl>
    <w:tbl>
      <w:tblPr>
        <w:tblStyle w:val="10"/>
        <w:tblW w:w="144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966"/>
        <w:gridCol w:w="2340"/>
        <w:gridCol w:w="1984"/>
        <w:gridCol w:w="1439"/>
        <w:gridCol w:w="897"/>
        <w:gridCol w:w="511"/>
        <w:gridCol w:w="992"/>
        <w:gridCol w:w="1332"/>
        <w:gridCol w:w="872"/>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trPr>
        <w:tc>
          <w:tcPr>
            <w:tcW w:w="872" w:type="dxa"/>
            <w:vMerge w:val="restart"/>
            <w:shd w:val="clear" w:color="auto" w:fill="auto"/>
            <w:noWrap/>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Minggu</w:t>
            </w:r>
          </w:p>
        </w:tc>
        <w:tc>
          <w:tcPr>
            <w:tcW w:w="1966" w:type="dxa"/>
            <w:vMerge w:val="restart"/>
            <w:shd w:val="clear" w:color="auto" w:fill="auto"/>
            <w:noWrap/>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Kemampuan Akhir yang diharapkan</w:t>
            </w:r>
          </w:p>
        </w:tc>
        <w:tc>
          <w:tcPr>
            <w:tcW w:w="2340" w:type="dxa"/>
            <w:vMerge w:val="restart"/>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Indikator capaian</w:t>
            </w:r>
          </w:p>
        </w:tc>
        <w:tc>
          <w:tcPr>
            <w:tcW w:w="1984" w:type="dxa"/>
            <w:vMerge w:val="restart"/>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Bahan Kajian</w:t>
            </w:r>
          </w:p>
        </w:tc>
        <w:tc>
          <w:tcPr>
            <w:tcW w:w="1439" w:type="dxa"/>
            <w:vMerge w:val="restart"/>
            <w:shd w:val="clear" w:color="auto" w:fill="auto"/>
            <w:noWrap/>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Metode Pembelajaran dan Pengalaman Belajar</w:t>
            </w:r>
          </w:p>
        </w:tc>
        <w:tc>
          <w:tcPr>
            <w:tcW w:w="1408" w:type="dxa"/>
            <w:gridSpan w:val="2"/>
            <w:shd w:val="clear" w:color="auto" w:fill="auto"/>
            <w:noWrap/>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Alokasi Waktu</w:t>
            </w:r>
          </w:p>
        </w:tc>
        <w:tc>
          <w:tcPr>
            <w:tcW w:w="3196" w:type="dxa"/>
            <w:gridSpan w:val="3"/>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Evaluasi / Penilaian</w:t>
            </w:r>
          </w:p>
        </w:tc>
        <w:tc>
          <w:tcPr>
            <w:tcW w:w="1254" w:type="dxa"/>
            <w:shd w:val="clear" w:color="auto" w:fill="auto"/>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Sumber Belajar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trPr>
        <w:tc>
          <w:tcPr>
            <w:tcW w:w="872" w:type="dxa"/>
            <w:vMerge w:val="continue"/>
            <w:shd w:val="clear" w:color="auto" w:fill="auto"/>
            <w:noWrap/>
            <w:vAlign w:val="center"/>
          </w:tcPr>
          <w:p>
            <w:pPr>
              <w:spacing w:after="0" w:line="240" w:lineRule="auto"/>
              <w:jc w:val="center"/>
              <w:rPr>
                <w:rFonts w:ascii="Arial" w:hAnsi="Arial" w:eastAsia="Times New Roman" w:cs="Arial"/>
                <w:b/>
                <w:bCs/>
                <w:color w:val="000000"/>
                <w:sz w:val="16"/>
                <w:szCs w:val="16"/>
              </w:rPr>
            </w:pPr>
          </w:p>
        </w:tc>
        <w:tc>
          <w:tcPr>
            <w:tcW w:w="1966" w:type="dxa"/>
            <w:vMerge w:val="continue"/>
            <w:shd w:val="clear" w:color="auto" w:fill="auto"/>
            <w:noWrap/>
            <w:vAlign w:val="center"/>
          </w:tcPr>
          <w:p>
            <w:pPr>
              <w:spacing w:after="0" w:line="240" w:lineRule="auto"/>
              <w:jc w:val="center"/>
              <w:rPr>
                <w:rFonts w:ascii="Arial" w:hAnsi="Arial" w:eastAsia="Times New Roman" w:cs="Arial"/>
                <w:b/>
                <w:bCs/>
                <w:color w:val="000000"/>
                <w:sz w:val="16"/>
                <w:szCs w:val="16"/>
              </w:rPr>
            </w:pPr>
          </w:p>
        </w:tc>
        <w:tc>
          <w:tcPr>
            <w:tcW w:w="2340" w:type="dxa"/>
            <w:vMerge w:val="continue"/>
            <w:vAlign w:val="center"/>
          </w:tcPr>
          <w:p>
            <w:pPr>
              <w:spacing w:after="0" w:line="240" w:lineRule="auto"/>
              <w:jc w:val="center"/>
              <w:rPr>
                <w:rFonts w:ascii="Arial" w:hAnsi="Arial" w:eastAsia="Times New Roman" w:cs="Arial"/>
                <w:b/>
                <w:bCs/>
                <w:color w:val="000000"/>
                <w:sz w:val="16"/>
                <w:szCs w:val="16"/>
              </w:rPr>
            </w:pPr>
          </w:p>
        </w:tc>
        <w:tc>
          <w:tcPr>
            <w:tcW w:w="1984" w:type="dxa"/>
            <w:vMerge w:val="continue"/>
          </w:tcPr>
          <w:p>
            <w:pPr>
              <w:spacing w:after="0" w:line="240" w:lineRule="auto"/>
              <w:jc w:val="center"/>
              <w:rPr>
                <w:rFonts w:ascii="Arial" w:hAnsi="Arial" w:eastAsia="Times New Roman" w:cs="Arial"/>
                <w:b/>
                <w:bCs/>
                <w:color w:val="000000"/>
                <w:sz w:val="16"/>
                <w:szCs w:val="16"/>
              </w:rPr>
            </w:pPr>
          </w:p>
        </w:tc>
        <w:tc>
          <w:tcPr>
            <w:tcW w:w="1439" w:type="dxa"/>
            <w:vMerge w:val="continue"/>
            <w:shd w:val="clear" w:color="auto" w:fill="auto"/>
            <w:noWrap/>
            <w:vAlign w:val="center"/>
          </w:tcPr>
          <w:p>
            <w:pPr>
              <w:spacing w:after="0" w:line="240" w:lineRule="auto"/>
              <w:jc w:val="center"/>
              <w:rPr>
                <w:rFonts w:ascii="Arial" w:hAnsi="Arial" w:eastAsia="Times New Roman" w:cs="Arial"/>
                <w:b/>
                <w:bCs/>
                <w:color w:val="000000"/>
                <w:sz w:val="16"/>
                <w:szCs w:val="16"/>
              </w:rPr>
            </w:pPr>
          </w:p>
        </w:tc>
        <w:tc>
          <w:tcPr>
            <w:tcW w:w="897" w:type="dxa"/>
            <w:shd w:val="clear" w:color="auto" w:fill="auto"/>
            <w:noWrap/>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T</w:t>
            </w:r>
          </w:p>
        </w:tc>
        <w:tc>
          <w:tcPr>
            <w:tcW w:w="511" w:type="dxa"/>
            <w:shd w:val="clear" w:color="auto" w:fill="auto"/>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P</w:t>
            </w:r>
          </w:p>
        </w:tc>
        <w:tc>
          <w:tcPr>
            <w:tcW w:w="992" w:type="dxa"/>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Jenis</w:t>
            </w:r>
          </w:p>
        </w:tc>
        <w:tc>
          <w:tcPr>
            <w:tcW w:w="1332" w:type="dxa"/>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Kriteria</w:t>
            </w:r>
          </w:p>
        </w:tc>
        <w:tc>
          <w:tcPr>
            <w:tcW w:w="872" w:type="dxa"/>
            <w:shd w:val="clear" w:color="auto" w:fill="auto"/>
            <w:vAlign w:val="center"/>
          </w:tcPr>
          <w:p>
            <w:pPr>
              <w:spacing w:after="0" w:line="240" w:lineRule="auto"/>
              <w:jc w:val="center"/>
              <w:rPr>
                <w:rFonts w:ascii="Arial" w:hAnsi="Arial" w:eastAsia="Times New Roman" w:cs="Arial"/>
                <w:b/>
                <w:bCs/>
                <w:color w:val="000000"/>
                <w:sz w:val="16"/>
                <w:szCs w:val="16"/>
              </w:rPr>
            </w:pPr>
            <w:r>
              <w:rPr>
                <w:rFonts w:ascii="Arial" w:hAnsi="Arial" w:eastAsia="Times New Roman" w:cs="Arial"/>
                <w:b/>
                <w:bCs/>
                <w:color w:val="000000"/>
                <w:sz w:val="16"/>
                <w:szCs w:val="16"/>
              </w:rPr>
              <w:t>Bobot</w:t>
            </w:r>
          </w:p>
        </w:tc>
        <w:tc>
          <w:tcPr>
            <w:tcW w:w="1254" w:type="dxa"/>
            <w:shd w:val="clear" w:color="auto" w:fill="auto"/>
            <w:vAlign w:val="center"/>
          </w:tcPr>
          <w:p>
            <w:pPr>
              <w:spacing w:after="0" w:line="240" w:lineRule="auto"/>
              <w:jc w:val="center"/>
              <w:rPr>
                <w:rFonts w:ascii="Arial" w:hAnsi="Arial" w:eastAsia="Times New Roman" w:cs="Arial"/>
                <w:b/>
                <w:bCs/>
                <w:color w:val="00000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blHeader/>
        </w:trPr>
        <w:tc>
          <w:tcPr>
            <w:tcW w:w="872" w:type="dxa"/>
            <w:tcBorders>
              <w:top w:val="nil"/>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1</w:t>
            </w:r>
          </w:p>
        </w:tc>
        <w:tc>
          <w:tcPr>
            <w:tcW w:w="1966" w:type="dxa"/>
            <w:tcBorders>
              <w:top w:val="single" w:color="auto" w:sz="8" w:space="0"/>
              <w:left w:val="nil"/>
              <w:bottom w:val="single" w:color="auto" w:sz="4" w:space="0"/>
              <w:right w:val="single" w:color="000000"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2</w:t>
            </w:r>
          </w:p>
        </w:tc>
        <w:tc>
          <w:tcPr>
            <w:tcW w:w="2340" w:type="dxa"/>
            <w:tcBorders>
              <w:top w:val="nil"/>
              <w:left w:val="nil"/>
              <w:bottom w:val="single" w:color="auto" w:sz="4" w:space="0"/>
              <w:right w:val="single" w:color="auto" w:sz="4" w:space="0"/>
            </w:tcBorders>
          </w:tcPr>
          <w:p>
            <w:pPr>
              <w:spacing w:after="0" w:line="240" w:lineRule="auto"/>
              <w:jc w:val="center"/>
              <w:rPr>
                <w:rFonts w:ascii="Arial" w:hAnsi="Arial" w:eastAsia="Times New Roman" w:cs="Arial"/>
                <w:color w:val="000000"/>
                <w:sz w:val="16"/>
                <w:szCs w:val="16"/>
              </w:rPr>
            </w:pPr>
          </w:p>
        </w:tc>
        <w:tc>
          <w:tcPr>
            <w:tcW w:w="1984" w:type="dxa"/>
            <w:tcBorders>
              <w:top w:val="nil"/>
              <w:left w:val="single" w:color="auto" w:sz="4" w:space="0"/>
              <w:bottom w:val="single" w:color="auto" w:sz="4" w:space="0"/>
              <w:right w:val="single" w:color="auto" w:sz="4" w:space="0"/>
            </w:tcBorders>
          </w:tcPr>
          <w:p>
            <w:pPr>
              <w:spacing w:after="0" w:line="240" w:lineRule="auto"/>
              <w:jc w:val="center"/>
              <w:rPr>
                <w:rFonts w:ascii="Arial" w:hAnsi="Arial" w:eastAsia="Times New Roman" w:cs="Arial"/>
                <w:color w:val="000000"/>
                <w:sz w:val="16"/>
                <w:szCs w:val="16"/>
              </w:rPr>
            </w:pPr>
          </w:p>
        </w:tc>
        <w:tc>
          <w:tcPr>
            <w:tcW w:w="1439" w:type="dxa"/>
            <w:tcBorders>
              <w:top w:val="nil"/>
              <w:left w:val="single" w:color="auto" w:sz="4"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3</w:t>
            </w:r>
          </w:p>
        </w:tc>
        <w:tc>
          <w:tcPr>
            <w:tcW w:w="897" w:type="dxa"/>
            <w:tcBorders>
              <w:top w:val="nil"/>
              <w:left w:val="nil"/>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4</w:t>
            </w:r>
          </w:p>
        </w:tc>
        <w:tc>
          <w:tcPr>
            <w:tcW w:w="511"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5</w:t>
            </w:r>
          </w:p>
        </w:tc>
        <w:tc>
          <w:tcPr>
            <w:tcW w:w="992" w:type="dxa"/>
            <w:tcBorders>
              <w:top w:val="single" w:color="auto" w:sz="8" w:space="0"/>
              <w:left w:val="single" w:color="auto" w:sz="4" w:space="0"/>
              <w:bottom w:val="single" w:color="auto" w:sz="4" w:space="0"/>
              <w:right w:val="single" w:color="auto" w:sz="4" w:space="0"/>
            </w:tcBorders>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6</w:t>
            </w:r>
          </w:p>
        </w:tc>
        <w:tc>
          <w:tcPr>
            <w:tcW w:w="1332" w:type="dxa"/>
            <w:tcBorders>
              <w:top w:val="single" w:color="auto" w:sz="8" w:space="0"/>
              <w:left w:val="single" w:color="auto" w:sz="4"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7</w:t>
            </w:r>
          </w:p>
        </w:tc>
        <w:tc>
          <w:tcPr>
            <w:tcW w:w="872" w:type="dxa"/>
            <w:tcBorders>
              <w:top w:val="nil"/>
              <w:left w:val="nil"/>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8</w:t>
            </w:r>
          </w:p>
        </w:tc>
        <w:tc>
          <w:tcPr>
            <w:tcW w:w="1254" w:type="dxa"/>
            <w:tcBorders>
              <w:top w:val="nil"/>
              <w:left w:val="nil"/>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lang w:val="id-ID"/>
              </w:rPr>
              <w:t>1</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Mahasiswa dapat  menjelaskan tentang  Matriks dan operasinya serta paham tentang jenis matriks</w:t>
            </w:r>
          </w:p>
        </w:tc>
        <w:tc>
          <w:tcPr>
            <w:tcW w:w="2340" w:type="dxa"/>
            <w:tcBorders>
              <w:top w:val="single" w:color="auto" w:sz="4" w:space="0"/>
              <w:left w:val="single" w:color="auto" w:sz="8" w:space="0"/>
              <w:bottom w:val="single" w:color="auto" w:sz="4" w:space="0"/>
              <w:right w:val="single" w:color="auto" w:sz="4" w:space="0"/>
            </w:tcBorders>
          </w:tcPr>
          <w:p>
            <w:pPr>
              <w:numPr>
                <w:ilvl w:val="0"/>
                <w:numId w:val="7"/>
              </w:numPr>
              <w:spacing w:after="0" w:line="276" w:lineRule="auto"/>
              <w:ind w:left="173" w:hanging="173"/>
              <w:rPr>
                <w:rFonts w:ascii="Times New Roman" w:hAnsi="Times New Roman"/>
                <w:sz w:val="16"/>
                <w:szCs w:val="16"/>
                <w:lang w:val="id-ID"/>
              </w:rPr>
            </w:pPr>
            <w:r>
              <w:rPr>
                <w:rFonts w:ascii="Times New Roman" w:hAnsi="Times New Roman"/>
                <w:sz w:val="16"/>
                <w:szCs w:val="16"/>
              </w:rPr>
              <w:t xml:space="preserve">Mahasiswa </w:t>
            </w:r>
            <w:r>
              <w:rPr>
                <w:rFonts w:ascii="Times New Roman" w:hAnsi="Times New Roman"/>
                <w:sz w:val="16"/>
                <w:szCs w:val="16"/>
                <w:lang w:val="id-ID"/>
              </w:rPr>
              <w:t xml:space="preserve">memahami </w:t>
            </w:r>
            <w:r>
              <w:rPr>
                <w:rFonts w:ascii="Times New Roman" w:hAnsi="Times New Roman"/>
                <w:sz w:val="16"/>
                <w:szCs w:val="16"/>
              </w:rPr>
              <w:t>Matriks dan jenisnya</w:t>
            </w:r>
            <w:r>
              <w:rPr>
                <w:rFonts w:ascii="Times New Roman" w:hAnsi="Times New Roman"/>
                <w:sz w:val="16"/>
                <w:szCs w:val="16"/>
                <w:lang w:val="id-ID"/>
              </w:rPr>
              <w:t xml:space="preserve"> </w:t>
            </w:r>
          </w:p>
          <w:p>
            <w:pPr>
              <w:numPr>
                <w:ilvl w:val="0"/>
                <w:numId w:val="7"/>
              </w:numPr>
              <w:spacing w:after="0" w:line="276" w:lineRule="auto"/>
              <w:ind w:left="173" w:hanging="173"/>
              <w:rPr>
                <w:rFonts w:ascii="Times New Roman" w:hAnsi="Times New Roman"/>
                <w:sz w:val="16"/>
                <w:szCs w:val="16"/>
                <w:lang w:val="id-ID"/>
              </w:rPr>
            </w:pPr>
            <w:r>
              <w:rPr>
                <w:rFonts w:ascii="Times New Roman" w:hAnsi="Times New Roman"/>
                <w:sz w:val="16"/>
                <w:szCs w:val="16"/>
              </w:rPr>
              <w:t>Mahasiswa dapat membuat dan menyelesaikan soal tentang matriks</w:t>
            </w: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lang w:val="id-ID"/>
              </w:rPr>
            </w:pPr>
            <w:r>
              <w:rPr>
                <w:rFonts w:ascii="Times New Roman" w:hAnsi="Times New Roman"/>
                <w:sz w:val="16"/>
                <w:szCs w:val="16"/>
              </w:rPr>
              <w:t>Matriks dan Operasinya</w:t>
            </w:r>
            <w:r>
              <w:rPr>
                <w:rFonts w:ascii="Times New Roman" w:hAnsi="Times New Roman"/>
                <w:sz w:val="16"/>
                <w:szCs w:val="16"/>
                <w:lang w:val="id-ID"/>
              </w:rPr>
              <w:t xml:space="preserve"> </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8"/>
              </w:numPr>
              <w:ind w:left="360"/>
              <w:rPr>
                <w:sz w:val="16"/>
                <w:szCs w:val="16"/>
                <w:lang w:val="id-ID"/>
              </w:rPr>
            </w:pPr>
            <w:r>
              <w:rPr>
                <w:sz w:val="16"/>
                <w:szCs w:val="16"/>
              </w:rPr>
              <w:t>Matriks dan jenisnya</w:t>
            </w:r>
          </w:p>
          <w:p>
            <w:pPr>
              <w:pStyle w:val="15"/>
              <w:numPr>
                <w:ilvl w:val="0"/>
                <w:numId w:val="8"/>
              </w:numPr>
              <w:ind w:left="360"/>
              <w:rPr>
                <w:sz w:val="16"/>
                <w:szCs w:val="16"/>
                <w:lang w:val="id-ID"/>
              </w:rPr>
            </w:pPr>
            <w:r>
              <w:rPr>
                <w:sz w:val="16"/>
                <w:szCs w:val="16"/>
              </w:rPr>
              <w:t>Matriks dan Operasinya</w:t>
            </w:r>
          </w:p>
          <w:p>
            <w:pPr>
              <w:spacing w:after="0" w:line="276" w:lineRule="auto"/>
              <w:rPr>
                <w:rFonts w:ascii="Times New Roman" w:hAnsi="Times New Roman"/>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9"/>
              </w:numPr>
              <w:ind w:left="150" w:hanging="218"/>
              <w:rPr>
                <w:color w:val="000000"/>
                <w:sz w:val="16"/>
                <w:szCs w:val="16"/>
              </w:rPr>
            </w:pPr>
            <w:r>
              <w:rPr>
                <w:color w:val="000000"/>
                <w:sz w:val="16"/>
                <w:szCs w:val="16"/>
                <w:lang w:val="id-ID"/>
              </w:rPr>
              <w:t>Kuliah</w:t>
            </w:r>
          </w:p>
          <w:p>
            <w:pPr>
              <w:pStyle w:val="15"/>
              <w:numPr>
                <w:ilvl w:val="0"/>
                <w:numId w:val="9"/>
              </w:numPr>
              <w:ind w:left="150" w:hanging="218"/>
              <w:rPr>
                <w:color w:val="000000"/>
                <w:sz w:val="16"/>
                <w:szCs w:val="16"/>
              </w:rPr>
            </w:pPr>
            <w:r>
              <w:rPr>
                <w:color w:val="000000"/>
                <w:sz w:val="16"/>
                <w:szCs w:val="16"/>
                <w:lang w:val="id-ID"/>
              </w:rPr>
              <w:t>Diskusi</w:t>
            </w:r>
          </w:p>
          <w:p>
            <w:pPr>
              <w:pStyle w:val="15"/>
              <w:numPr>
                <w:ilvl w:val="0"/>
                <w:numId w:val="9"/>
              </w:numPr>
              <w:ind w:left="150" w:hanging="218"/>
              <w:rPr>
                <w:color w:val="000000"/>
                <w:sz w:val="16"/>
                <w:szCs w:val="16"/>
              </w:rPr>
            </w:pPr>
            <w:r>
              <w:rPr>
                <w:color w:val="000000"/>
                <w:sz w:val="16"/>
                <w:szCs w:val="16"/>
                <w:lang w:val="id-ID"/>
              </w:rPr>
              <w:t>Belajar terstruktur dan mandiri</w:t>
            </w:r>
          </w:p>
          <w:p>
            <w:pPr>
              <w:pStyle w:val="15"/>
              <w:numPr>
                <w:ilvl w:val="0"/>
                <w:numId w:val="9"/>
              </w:numPr>
              <w:ind w:left="150" w:hanging="218"/>
              <w:rPr>
                <w:color w:val="000000"/>
                <w:sz w:val="16"/>
                <w:szCs w:val="16"/>
              </w:rPr>
            </w:pPr>
            <w:r>
              <w:rPr>
                <w:color w:val="000000"/>
                <w:sz w:val="16"/>
                <w:szCs w:val="16"/>
                <w:lang w:val="id-ID"/>
              </w:rPr>
              <w:t>Kolaboratif</w:t>
            </w: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Times New Roman" w:hAnsi="Times New Roman" w:eastAsia="Times New Roman"/>
                <w:color w:val="000000"/>
                <w:sz w:val="16"/>
                <w:szCs w:val="16"/>
              </w:rPr>
            </w:pPr>
          </w:p>
        </w:tc>
        <w:tc>
          <w:tcPr>
            <w:tcW w:w="1332" w:type="dxa"/>
            <w:tcBorders>
              <w:top w:val="single" w:color="auto" w:sz="4" w:space="0"/>
              <w:left w:val="single" w:color="auto" w:sz="4" w:space="0"/>
              <w:bottom w:val="single" w:color="auto" w:sz="4" w:space="0"/>
              <w:right w:val="single" w:color="auto" w:sz="8" w:space="0"/>
            </w:tcBorders>
            <w:shd w:val="clear" w:color="auto" w:fill="auto"/>
          </w:tcPr>
          <w:p>
            <w:pPr>
              <w:spacing w:after="0" w:line="240" w:lineRule="auto"/>
              <w:rPr>
                <w:rFonts w:ascii="Times New Roman" w:hAnsi="Times New Roman"/>
                <w:sz w:val="16"/>
                <w:szCs w:val="16"/>
                <w:lang w:val="id-ID"/>
              </w:rPr>
            </w:pPr>
            <w:r>
              <w:rPr>
                <w:rFonts w:ascii="Times New Roman" w:hAnsi="Times New Roman"/>
                <w:sz w:val="16"/>
                <w:szCs w:val="16"/>
              </w:rPr>
              <w:t xml:space="preserve">1. </w:t>
            </w:r>
            <w:r>
              <w:rPr>
                <w:rFonts w:ascii="Times New Roman" w:hAnsi="Times New Roman"/>
                <w:sz w:val="16"/>
                <w:szCs w:val="16"/>
                <w:lang w:val="id-ID"/>
              </w:rPr>
              <w:t>Kebenaran dan ketepatan jawaban</w:t>
            </w:r>
          </w:p>
          <w:p>
            <w:pPr>
              <w:spacing w:after="0" w:line="240" w:lineRule="auto"/>
              <w:rPr>
                <w:rFonts w:ascii="Times New Roman" w:hAnsi="Times New Roman"/>
                <w:sz w:val="16"/>
                <w:szCs w:val="16"/>
                <w:lang w:val="id-ID"/>
              </w:rPr>
            </w:pPr>
            <w:r>
              <w:rPr>
                <w:rFonts w:ascii="Times New Roman" w:hAnsi="Times New Roman"/>
                <w:sz w:val="16"/>
                <w:szCs w:val="16"/>
              </w:rPr>
              <w:t xml:space="preserve">2. </w:t>
            </w:r>
            <w:r>
              <w:rPr>
                <w:rFonts w:ascii="Times New Roman" w:hAnsi="Times New Roman"/>
                <w:sz w:val="16"/>
                <w:szCs w:val="16"/>
                <w:lang w:val="id-ID"/>
              </w:rPr>
              <w:t>Kebenaran dan ketajaman analisis,</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3. Komunikasi </w:t>
            </w:r>
          </w:p>
          <w:p>
            <w:pPr>
              <w:spacing w:after="0" w:line="240" w:lineRule="auto"/>
              <w:rPr>
                <w:rFonts w:ascii="Times New Roman" w:hAnsi="Times New Roman"/>
                <w:sz w:val="16"/>
                <w:szCs w:val="16"/>
                <w:lang w:val="id-ID"/>
              </w:rPr>
            </w:pPr>
            <w:r>
              <w:rPr>
                <w:rFonts w:ascii="Times New Roman" w:hAnsi="Times New Roman"/>
                <w:sz w:val="16"/>
                <w:szCs w:val="16"/>
                <w:lang w:val="id-ID"/>
              </w:rPr>
              <w:t>yang efektif</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lang w:val="id-ID"/>
              </w:rPr>
              <w:t>2</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 xml:space="preserve">Mahasiswa dapat memahami SPL dan memahami motode Gauss </w:t>
            </w:r>
          </w:p>
          <w:p>
            <w:pPr>
              <w:spacing w:after="0" w:line="240" w:lineRule="auto"/>
              <w:rPr>
                <w:rFonts w:ascii="Times New Roman" w:hAnsi="Times New Roman"/>
                <w:sz w:val="16"/>
                <w:szCs w:val="16"/>
              </w:rPr>
            </w:pPr>
          </w:p>
        </w:tc>
        <w:tc>
          <w:tcPr>
            <w:tcW w:w="2340" w:type="dxa"/>
            <w:tcBorders>
              <w:top w:val="single" w:color="auto" w:sz="4" w:space="0"/>
              <w:left w:val="single" w:color="auto" w:sz="8" w:space="0"/>
              <w:bottom w:val="single" w:color="auto" w:sz="4" w:space="0"/>
              <w:right w:val="single" w:color="auto" w:sz="4" w:space="0"/>
            </w:tcBorders>
          </w:tcPr>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lang w:val="id-ID"/>
              </w:rPr>
              <w:t>Mahasiswa mampu memahami</w:t>
            </w:r>
            <w:r>
              <w:rPr>
                <w:rFonts w:ascii="Times New Roman" w:hAnsi="Times New Roman"/>
                <w:sz w:val="16"/>
                <w:szCs w:val="16"/>
              </w:rPr>
              <w:t xml:space="preserve"> SPL</w:t>
            </w:r>
          </w:p>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rPr>
              <w:t xml:space="preserve">Mahasiswa mampu menjelaskan Model Gauss </w:t>
            </w:r>
          </w:p>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lang w:val="id-ID"/>
              </w:rPr>
              <w:t xml:space="preserve">Mahasiswa mampu </w:t>
            </w:r>
            <w:r>
              <w:rPr>
                <w:rFonts w:ascii="Times New Roman" w:hAnsi="Times New Roman"/>
                <w:sz w:val="16"/>
                <w:szCs w:val="16"/>
              </w:rPr>
              <w:t>membentuk matriks dan menyelesaikannya</w:t>
            </w: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Sistem Persamaan Linier-I</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11"/>
              </w:numPr>
              <w:ind w:left="360"/>
              <w:rPr>
                <w:sz w:val="16"/>
                <w:szCs w:val="16"/>
                <w:lang w:val="id-ID"/>
              </w:rPr>
            </w:pPr>
            <w:r>
              <w:rPr>
                <w:sz w:val="16"/>
                <w:szCs w:val="16"/>
                <w:lang w:val="id-ID"/>
              </w:rPr>
              <w:t xml:space="preserve">Defenisi </w:t>
            </w:r>
            <w:r>
              <w:rPr>
                <w:sz w:val="16"/>
                <w:szCs w:val="16"/>
              </w:rPr>
              <w:t>SPL</w:t>
            </w:r>
          </w:p>
          <w:p>
            <w:pPr>
              <w:pStyle w:val="15"/>
              <w:numPr>
                <w:ilvl w:val="0"/>
                <w:numId w:val="11"/>
              </w:numPr>
              <w:ind w:left="360"/>
              <w:rPr>
                <w:sz w:val="16"/>
                <w:szCs w:val="16"/>
                <w:lang w:val="id-ID"/>
              </w:rPr>
            </w:pPr>
            <w:r>
              <w:rPr>
                <w:sz w:val="16"/>
                <w:szCs w:val="16"/>
              </w:rPr>
              <w:t>Bentuk Matriks SPL</w:t>
            </w:r>
          </w:p>
          <w:p>
            <w:pPr>
              <w:pStyle w:val="15"/>
              <w:numPr>
                <w:ilvl w:val="0"/>
                <w:numId w:val="11"/>
              </w:numPr>
              <w:ind w:left="360"/>
              <w:rPr>
                <w:sz w:val="16"/>
                <w:szCs w:val="16"/>
                <w:lang w:val="id-ID"/>
              </w:rPr>
            </w:pPr>
            <w:r>
              <w:rPr>
                <w:sz w:val="16"/>
                <w:szCs w:val="16"/>
              </w:rPr>
              <w:t>Konsistensi SPL</w:t>
            </w:r>
          </w:p>
          <w:p>
            <w:pPr>
              <w:pStyle w:val="15"/>
              <w:numPr>
                <w:ilvl w:val="0"/>
                <w:numId w:val="11"/>
              </w:numPr>
              <w:ind w:left="360"/>
              <w:rPr>
                <w:sz w:val="16"/>
                <w:szCs w:val="16"/>
                <w:lang w:val="id-ID"/>
              </w:rPr>
            </w:pPr>
            <w:r>
              <w:rPr>
                <w:sz w:val="16"/>
                <w:szCs w:val="16"/>
              </w:rPr>
              <w:t>Metode Gauss</w:t>
            </w: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12"/>
              </w:numPr>
              <w:spacing w:line="276" w:lineRule="auto"/>
              <w:ind w:left="360"/>
              <w:rPr>
                <w:sz w:val="16"/>
                <w:szCs w:val="16"/>
                <w:lang w:val="id-ID"/>
              </w:rPr>
            </w:pPr>
            <w:r>
              <w:rPr>
                <w:sz w:val="16"/>
                <w:szCs w:val="16"/>
                <w:lang w:val="id-ID"/>
              </w:rPr>
              <w:t>Ceramah</w:t>
            </w:r>
          </w:p>
          <w:p>
            <w:pPr>
              <w:pStyle w:val="15"/>
              <w:numPr>
                <w:ilvl w:val="0"/>
                <w:numId w:val="12"/>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12"/>
              </w:numPr>
              <w:spacing w:line="276" w:lineRule="auto"/>
              <w:ind w:left="360"/>
              <w:rPr>
                <w:sz w:val="16"/>
                <w:szCs w:val="16"/>
                <w:lang w:val="id-ID"/>
              </w:rPr>
            </w:pPr>
            <w:r>
              <w:rPr>
                <w:sz w:val="16"/>
                <w:szCs w:val="16"/>
              </w:rPr>
              <w:t>E-learning dengan aplikasi moodle</w:t>
            </w:r>
          </w:p>
          <w:p>
            <w:pPr>
              <w:spacing w:after="0" w:line="276" w:lineRule="auto"/>
              <w:ind w:left="101"/>
              <w:rPr>
                <w:rFonts w:ascii="Times New Roman" w:hAnsi="Times New Roman"/>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Uji kompetensi e-learning SPADA</w:t>
            </w:r>
          </w:p>
        </w:tc>
        <w:tc>
          <w:tcPr>
            <w:tcW w:w="1332" w:type="dxa"/>
            <w:tcBorders>
              <w:top w:val="single" w:color="auto" w:sz="4" w:space="0"/>
              <w:left w:val="single" w:color="auto" w:sz="4" w:space="0"/>
              <w:bottom w:val="single" w:color="auto" w:sz="4" w:space="0"/>
              <w:right w:val="single" w:color="auto" w:sz="8" w:space="0"/>
            </w:tcBorders>
            <w:shd w:val="clear" w:color="auto" w:fill="auto"/>
          </w:tcPr>
          <w:p>
            <w:pPr>
              <w:spacing w:after="0" w:line="240" w:lineRule="auto"/>
              <w:rPr>
                <w:rFonts w:ascii="Times New Roman" w:hAnsi="Times New Roman"/>
                <w:sz w:val="16"/>
                <w:szCs w:val="16"/>
                <w:lang w:val="id-ID"/>
              </w:rPr>
            </w:pPr>
            <w:r>
              <w:rPr>
                <w:rFonts w:ascii="Times New Roman" w:hAnsi="Times New Roman"/>
                <w:sz w:val="16"/>
                <w:szCs w:val="16"/>
              </w:rPr>
              <w:t xml:space="preserve">1. </w:t>
            </w:r>
            <w:r>
              <w:rPr>
                <w:rFonts w:ascii="Times New Roman" w:hAnsi="Times New Roman"/>
                <w:sz w:val="16"/>
                <w:szCs w:val="16"/>
                <w:lang w:val="id-ID"/>
              </w:rPr>
              <w:t>Kebenaran dan ketepatan jawaban</w:t>
            </w:r>
          </w:p>
          <w:p>
            <w:pPr>
              <w:spacing w:after="0" w:line="240" w:lineRule="auto"/>
              <w:rPr>
                <w:rFonts w:ascii="Times New Roman" w:hAnsi="Times New Roman"/>
                <w:sz w:val="16"/>
                <w:szCs w:val="16"/>
                <w:lang w:val="id-ID"/>
              </w:rPr>
            </w:pPr>
            <w:r>
              <w:rPr>
                <w:rFonts w:ascii="Times New Roman" w:hAnsi="Times New Roman"/>
                <w:sz w:val="16"/>
                <w:szCs w:val="16"/>
              </w:rPr>
              <w:t xml:space="preserve">2. </w:t>
            </w:r>
            <w:r>
              <w:rPr>
                <w:rFonts w:ascii="Times New Roman" w:hAnsi="Times New Roman"/>
                <w:sz w:val="16"/>
                <w:szCs w:val="16"/>
                <w:lang w:val="id-ID"/>
              </w:rPr>
              <w:t>Kebenaran dan ketajaman analisis,</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3. Komunikasi </w:t>
            </w:r>
          </w:p>
          <w:p>
            <w:pPr>
              <w:spacing w:after="0" w:line="240" w:lineRule="auto"/>
              <w:rPr>
                <w:rFonts w:ascii="Arial" w:hAnsi="Arial" w:eastAsia="Times New Roman" w:cs="Arial"/>
                <w:color w:val="000000"/>
                <w:sz w:val="16"/>
                <w:szCs w:val="16"/>
              </w:rPr>
            </w:pPr>
            <w:r>
              <w:rPr>
                <w:rFonts w:ascii="Times New Roman" w:hAnsi="Times New Roman"/>
                <w:sz w:val="16"/>
                <w:szCs w:val="16"/>
                <w:lang w:val="id-ID"/>
              </w:rPr>
              <w:t>yang efektif</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3</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 xml:space="preserve">Mahasiswa dapat memahami SPL dan memahami motode Gauss </w:t>
            </w:r>
          </w:p>
          <w:p>
            <w:pPr>
              <w:spacing w:after="0" w:line="240" w:lineRule="auto"/>
              <w:rPr>
                <w:rFonts w:ascii="Times New Roman" w:hAnsi="Times New Roman"/>
                <w:sz w:val="16"/>
                <w:szCs w:val="16"/>
              </w:rPr>
            </w:pPr>
          </w:p>
        </w:tc>
        <w:tc>
          <w:tcPr>
            <w:tcW w:w="2340" w:type="dxa"/>
            <w:tcBorders>
              <w:top w:val="single" w:color="auto" w:sz="4" w:space="0"/>
              <w:left w:val="single" w:color="auto" w:sz="8" w:space="0"/>
              <w:bottom w:val="single" w:color="auto" w:sz="4" w:space="0"/>
              <w:right w:val="single" w:color="auto" w:sz="4" w:space="0"/>
            </w:tcBorders>
          </w:tcPr>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lang w:val="id-ID"/>
              </w:rPr>
              <w:t>Mahasiswa mampu memahami</w:t>
            </w:r>
            <w:r>
              <w:rPr>
                <w:rFonts w:ascii="Times New Roman" w:hAnsi="Times New Roman"/>
                <w:sz w:val="16"/>
                <w:szCs w:val="16"/>
              </w:rPr>
              <w:t xml:space="preserve"> Persamaan Linier</w:t>
            </w:r>
          </w:p>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rPr>
              <w:t xml:space="preserve">Mahasiswa mampu menjelaskan Metode Gaus Jordan </w:t>
            </w: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Sistem Persamaan Linier-II</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13"/>
              </w:numPr>
              <w:ind w:left="360"/>
              <w:rPr>
                <w:sz w:val="16"/>
                <w:szCs w:val="16"/>
              </w:rPr>
            </w:pPr>
            <w:r>
              <w:rPr>
                <w:sz w:val="16"/>
                <w:szCs w:val="16"/>
              </w:rPr>
              <w:t>Sistem Persamaan Linier</w:t>
            </w:r>
          </w:p>
          <w:p>
            <w:pPr>
              <w:pStyle w:val="15"/>
              <w:numPr>
                <w:ilvl w:val="0"/>
                <w:numId w:val="13"/>
              </w:numPr>
              <w:ind w:left="360"/>
              <w:rPr>
                <w:sz w:val="16"/>
                <w:szCs w:val="16"/>
              </w:rPr>
            </w:pPr>
            <w:r>
              <w:rPr>
                <w:sz w:val="16"/>
                <w:szCs w:val="16"/>
              </w:rPr>
              <w:t>Metode Gaus Jordan</w:t>
            </w:r>
          </w:p>
          <w:p>
            <w:pPr>
              <w:pStyle w:val="15"/>
              <w:numPr>
                <w:ilvl w:val="0"/>
                <w:numId w:val="13"/>
              </w:numPr>
              <w:ind w:left="360"/>
              <w:rPr>
                <w:sz w:val="16"/>
                <w:szCs w:val="16"/>
              </w:rPr>
            </w:pPr>
            <w:r>
              <w:rPr>
                <w:sz w:val="16"/>
                <w:szCs w:val="16"/>
              </w:rPr>
              <w:t>SPL Homogen</w:t>
            </w:r>
          </w:p>
          <w:p>
            <w:pPr>
              <w:spacing w:after="0" w:line="276" w:lineRule="auto"/>
              <w:rPr>
                <w:rFonts w:ascii="Times New Roman" w:hAnsi="Times New Roman"/>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14"/>
              </w:numPr>
              <w:spacing w:line="276" w:lineRule="auto"/>
              <w:ind w:left="360"/>
              <w:rPr>
                <w:sz w:val="16"/>
                <w:szCs w:val="16"/>
                <w:lang w:val="id-ID"/>
              </w:rPr>
            </w:pPr>
            <w:r>
              <w:rPr>
                <w:sz w:val="16"/>
                <w:szCs w:val="16"/>
                <w:lang w:val="id-ID"/>
              </w:rPr>
              <w:t>Ceramah</w:t>
            </w:r>
          </w:p>
          <w:p>
            <w:pPr>
              <w:pStyle w:val="15"/>
              <w:numPr>
                <w:ilvl w:val="0"/>
                <w:numId w:val="14"/>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14"/>
              </w:numPr>
              <w:spacing w:line="276" w:lineRule="auto"/>
              <w:ind w:left="360"/>
              <w:rPr>
                <w:sz w:val="16"/>
                <w:szCs w:val="16"/>
                <w:lang w:val="id-ID"/>
              </w:rPr>
            </w:pPr>
            <w:r>
              <w:rPr>
                <w:sz w:val="16"/>
                <w:szCs w:val="16"/>
              </w:rPr>
              <w:t>E-learning dengan aplikasi moodle</w:t>
            </w:r>
          </w:p>
          <w:p>
            <w:pPr>
              <w:spacing w:after="0" w:line="276" w:lineRule="auto"/>
              <w:ind w:left="97"/>
              <w:rPr>
                <w:rFonts w:ascii="Times New Roman" w:hAnsi="Times New Roman"/>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r>
              <w:rPr>
                <w:rFonts w:ascii="Times New Roman" w:hAnsi="Times New Roman" w:eastAsia="Times New Roman" w:cs="Times New Roman"/>
                <w:color w:val="000000"/>
                <w:sz w:val="16"/>
                <w:szCs w:val="16"/>
              </w:rPr>
              <w:t>Uji kompetensi e-learning SPADA</w:t>
            </w:r>
          </w:p>
        </w:tc>
        <w:tc>
          <w:tcPr>
            <w:tcW w:w="1332" w:type="dxa"/>
            <w:tcBorders>
              <w:top w:val="single" w:color="auto" w:sz="4" w:space="0"/>
              <w:left w:val="single" w:color="auto" w:sz="4" w:space="0"/>
              <w:bottom w:val="single" w:color="auto" w:sz="4" w:space="0"/>
              <w:right w:val="single" w:color="auto" w:sz="8" w:space="0"/>
            </w:tcBorders>
            <w:shd w:val="clear" w:color="auto" w:fill="auto"/>
          </w:tcPr>
          <w:p>
            <w:pPr>
              <w:spacing w:after="0" w:line="240" w:lineRule="auto"/>
              <w:rPr>
                <w:rFonts w:ascii="Times New Roman" w:hAnsi="Times New Roman"/>
                <w:sz w:val="16"/>
                <w:szCs w:val="16"/>
                <w:lang w:val="id-ID"/>
              </w:rPr>
            </w:pPr>
            <w:r>
              <w:rPr>
                <w:rFonts w:ascii="Times New Roman" w:hAnsi="Times New Roman"/>
                <w:sz w:val="16"/>
                <w:szCs w:val="16"/>
              </w:rPr>
              <w:t xml:space="preserve">1. </w:t>
            </w:r>
            <w:r>
              <w:rPr>
                <w:rFonts w:ascii="Times New Roman" w:hAnsi="Times New Roman"/>
                <w:sz w:val="16"/>
                <w:szCs w:val="16"/>
                <w:lang w:val="id-ID"/>
              </w:rPr>
              <w:t>Kebenaran dan ketepatan jawaban</w:t>
            </w:r>
          </w:p>
          <w:p>
            <w:pPr>
              <w:spacing w:after="0" w:line="240" w:lineRule="auto"/>
              <w:rPr>
                <w:rFonts w:ascii="Times New Roman" w:hAnsi="Times New Roman"/>
                <w:sz w:val="16"/>
                <w:szCs w:val="16"/>
                <w:lang w:val="id-ID"/>
              </w:rPr>
            </w:pPr>
            <w:r>
              <w:rPr>
                <w:rFonts w:ascii="Times New Roman" w:hAnsi="Times New Roman"/>
                <w:sz w:val="16"/>
                <w:szCs w:val="16"/>
              </w:rPr>
              <w:t xml:space="preserve">2. </w:t>
            </w:r>
            <w:r>
              <w:rPr>
                <w:rFonts w:ascii="Times New Roman" w:hAnsi="Times New Roman"/>
                <w:sz w:val="16"/>
                <w:szCs w:val="16"/>
                <w:lang w:val="id-ID"/>
              </w:rPr>
              <w:t>Kebenaran dan ketajaman analisis,</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3. Komunikasi </w:t>
            </w:r>
          </w:p>
          <w:p>
            <w:pPr>
              <w:spacing w:after="0" w:line="240" w:lineRule="auto"/>
              <w:rPr>
                <w:rFonts w:ascii="Arial" w:hAnsi="Arial" w:eastAsia="Times New Roman" w:cs="Arial"/>
                <w:color w:val="000000"/>
                <w:sz w:val="16"/>
                <w:szCs w:val="16"/>
              </w:rPr>
            </w:pPr>
            <w:r>
              <w:rPr>
                <w:rFonts w:ascii="Times New Roman" w:hAnsi="Times New Roman"/>
                <w:sz w:val="16"/>
                <w:szCs w:val="16"/>
                <w:lang w:val="id-ID"/>
              </w:rPr>
              <w:t>yang efektif</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eastAsia="Times New Roman"/>
                <w:color w:val="000000"/>
                <w:sz w:val="16"/>
                <w:szCs w:val="16"/>
              </w:rPr>
              <w:t>4</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 xml:space="preserve">Mahasiswa dapat memahami Determinan dan aturan cramer </w:t>
            </w:r>
          </w:p>
          <w:p>
            <w:pPr>
              <w:spacing w:after="0" w:line="240" w:lineRule="auto"/>
              <w:rPr>
                <w:rFonts w:ascii="Times New Roman" w:hAnsi="Times New Roman" w:eastAsia="Times New Roman"/>
                <w:color w:val="000000"/>
                <w:sz w:val="16"/>
                <w:szCs w:val="16"/>
              </w:rPr>
            </w:pPr>
          </w:p>
        </w:tc>
        <w:tc>
          <w:tcPr>
            <w:tcW w:w="2340" w:type="dxa"/>
            <w:tcBorders>
              <w:top w:val="single" w:color="auto" w:sz="4" w:space="0"/>
              <w:left w:val="single" w:color="auto" w:sz="8" w:space="0"/>
              <w:bottom w:val="single" w:color="auto" w:sz="4" w:space="0"/>
              <w:right w:val="single" w:color="auto" w:sz="4" w:space="0"/>
            </w:tcBorders>
          </w:tcPr>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lang w:val="id-ID"/>
              </w:rPr>
              <w:t>Mahasiswa mampu memahami</w:t>
            </w:r>
            <w:r>
              <w:rPr>
                <w:rFonts w:ascii="Times New Roman" w:hAnsi="Times New Roman"/>
                <w:sz w:val="16"/>
                <w:szCs w:val="16"/>
              </w:rPr>
              <w:t xml:space="preserve"> tentang fungsi Determinan</w:t>
            </w:r>
          </w:p>
          <w:p>
            <w:pPr>
              <w:numPr>
                <w:ilvl w:val="0"/>
                <w:numId w:val="10"/>
              </w:numPr>
              <w:spacing w:after="0" w:line="240" w:lineRule="auto"/>
              <w:ind w:left="173" w:hanging="173"/>
              <w:rPr>
                <w:rFonts w:ascii="Times New Roman" w:hAnsi="Times New Roman"/>
                <w:sz w:val="16"/>
                <w:szCs w:val="16"/>
                <w:lang w:val="id-ID"/>
              </w:rPr>
            </w:pPr>
            <w:r>
              <w:rPr>
                <w:rFonts w:ascii="Times New Roman" w:hAnsi="Times New Roman"/>
                <w:sz w:val="16"/>
                <w:szCs w:val="16"/>
              </w:rPr>
              <w:t>Mahasiswa mampu memahami aturan Cramer</w:t>
            </w: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 xml:space="preserve">Determinan </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15"/>
              </w:numPr>
              <w:ind w:left="360"/>
              <w:rPr>
                <w:sz w:val="16"/>
                <w:szCs w:val="16"/>
              </w:rPr>
            </w:pPr>
            <w:r>
              <w:rPr>
                <w:sz w:val="16"/>
                <w:szCs w:val="16"/>
              </w:rPr>
              <w:t>Fungsi Determinan</w:t>
            </w:r>
          </w:p>
          <w:p>
            <w:pPr>
              <w:pStyle w:val="15"/>
              <w:numPr>
                <w:ilvl w:val="0"/>
                <w:numId w:val="15"/>
              </w:numPr>
              <w:ind w:left="360"/>
              <w:rPr>
                <w:sz w:val="16"/>
                <w:szCs w:val="16"/>
              </w:rPr>
            </w:pPr>
            <w:r>
              <w:rPr>
                <w:sz w:val="16"/>
                <w:szCs w:val="16"/>
              </w:rPr>
              <w:t>Aturan Cramer</w:t>
            </w:r>
          </w:p>
          <w:p>
            <w:pPr>
              <w:spacing w:after="0" w:line="240" w:lineRule="auto"/>
              <w:rPr>
                <w:rFonts w:ascii="Times New Roman" w:hAnsi="Times New Roman"/>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16"/>
              </w:numPr>
              <w:spacing w:line="276" w:lineRule="auto"/>
              <w:ind w:left="360"/>
              <w:rPr>
                <w:sz w:val="16"/>
                <w:szCs w:val="16"/>
                <w:lang w:val="id-ID"/>
              </w:rPr>
            </w:pPr>
            <w:r>
              <w:rPr>
                <w:sz w:val="16"/>
                <w:szCs w:val="16"/>
                <w:lang w:val="id-ID"/>
              </w:rPr>
              <w:t>Ceramah</w:t>
            </w:r>
          </w:p>
          <w:p>
            <w:pPr>
              <w:pStyle w:val="15"/>
              <w:numPr>
                <w:ilvl w:val="0"/>
                <w:numId w:val="16"/>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16"/>
              </w:numPr>
              <w:spacing w:line="276" w:lineRule="auto"/>
              <w:ind w:left="360"/>
              <w:rPr>
                <w:sz w:val="16"/>
                <w:szCs w:val="16"/>
                <w:lang w:val="id-ID"/>
              </w:rPr>
            </w:pPr>
            <w:r>
              <w:rPr>
                <w:sz w:val="16"/>
                <w:szCs w:val="16"/>
              </w:rPr>
              <w:t>E-learning dengan aplikasi moodle</w:t>
            </w:r>
          </w:p>
          <w:p>
            <w:pPr>
              <w:pStyle w:val="15"/>
              <w:spacing w:line="276" w:lineRule="auto"/>
              <w:ind w:left="97"/>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Times New Roman" w:hAnsi="Times New Roman" w:eastAsia="Times New Roman"/>
                <w:color w:val="000000"/>
                <w:sz w:val="16"/>
                <w:szCs w:val="16"/>
                <w:lang w:val="id-ID"/>
              </w:rPr>
            </w:pPr>
            <w:r>
              <w:rPr>
                <w:rFonts w:ascii="Times New Roman" w:hAnsi="Times New Roman" w:eastAsia="Times New Roman" w:cs="Times New Roman"/>
                <w:color w:val="000000"/>
                <w:sz w:val="16"/>
                <w:szCs w:val="16"/>
              </w:rPr>
              <w:t>Uji kompetensi e-learning SPADA</w:t>
            </w:r>
          </w:p>
        </w:tc>
        <w:tc>
          <w:tcPr>
            <w:tcW w:w="1332" w:type="dxa"/>
            <w:tcBorders>
              <w:top w:val="single" w:color="auto" w:sz="4" w:space="0"/>
              <w:left w:val="single" w:color="auto" w:sz="4" w:space="0"/>
              <w:bottom w:val="single" w:color="auto" w:sz="4" w:space="0"/>
              <w:right w:val="single" w:color="auto" w:sz="8" w:space="0"/>
            </w:tcBorders>
            <w:shd w:val="clear" w:color="auto" w:fill="auto"/>
          </w:tcPr>
          <w:p>
            <w:pPr>
              <w:spacing w:after="0" w:line="240" w:lineRule="auto"/>
              <w:rPr>
                <w:rFonts w:ascii="Times New Roman" w:hAnsi="Times New Roman"/>
                <w:sz w:val="16"/>
                <w:szCs w:val="16"/>
                <w:lang w:val="id-ID"/>
              </w:rPr>
            </w:pPr>
            <w:r>
              <w:rPr>
                <w:rFonts w:ascii="Times New Roman" w:hAnsi="Times New Roman"/>
                <w:sz w:val="16"/>
                <w:szCs w:val="16"/>
              </w:rPr>
              <w:t xml:space="preserve">1. </w:t>
            </w:r>
            <w:r>
              <w:rPr>
                <w:rFonts w:ascii="Times New Roman" w:hAnsi="Times New Roman"/>
                <w:sz w:val="16"/>
                <w:szCs w:val="16"/>
                <w:lang w:val="id-ID"/>
              </w:rPr>
              <w:t>Kebenaran dan ketepatan jawaban</w:t>
            </w:r>
          </w:p>
          <w:p>
            <w:pPr>
              <w:spacing w:after="0" w:line="240" w:lineRule="auto"/>
              <w:rPr>
                <w:rFonts w:ascii="Times New Roman" w:hAnsi="Times New Roman"/>
                <w:sz w:val="16"/>
                <w:szCs w:val="16"/>
                <w:lang w:val="id-ID"/>
              </w:rPr>
            </w:pPr>
            <w:r>
              <w:rPr>
                <w:rFonts w:ascii="Times New Roman" w:hAnsi="Times New Roman"/>
                <w:sz w:val="16"/>
                <w:szCs w:val="16"/>
              </w:rPr>
              <w:t xml:space="preserve">2. </w:t>
            </w:r>
            <w:r>
              <w:rPr>
                <w:rFonts w:ascii="Times New Roman" w:hAnsi="Times New Roman"/>
                <w:sz w:val="16"/>
                <w:szCs w:val="16"/>
                <w:lang w:val="id-ID"/>
              </w:rPr>
              <w:t>Kebenaran dan ketajaman analisis,</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3. Komunikasi </w:t>
            </w:r>
          </w:p>
          <w:p>
            <w:pPr>
              <w:spacing w:after="0" w:line="240" w:lineRule="auto"/>
              <w:rPr>
                <w:rFonts w:ascii="Arial" w:hAnsi="Arial" w:eastAsia="Times New Roman" w:cs="Arial"/>
                <w:color w:val="000000"/>
                <w:sz w:val="16"/>
                <w:szCs w:val="16"/>
              </w:rPr>
            </w:pPr>
            <w:r>
              <w:rPr>
                <w:rFonts w:ascii="Times New Roman" w:hAnsi="Times New Roman"/>
                <w:sz w:val="16"/>
                <w:szCs w:val="16"/>
                <w:lang w:val="id-ID"/>
              </w:rPr>
              <w:t>yang efektif</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5</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Mahasiswa dapat memahami Matriks, SPL dan Determinan</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Mahasiswa mampu memahami</w:t>
            </w:r>
            <w:r>
              <w:rPr>
                <w:sz w:val="16"/>
                <w:szCs w:val="16"/>
              </w:rPr>
              <w:t xml:space="preserve"> matriks, SPL dan determinan</w:t>
            </w:r>
          </w:p>
          <w:p>
            <w:pPr>
              <w:pStyle w:val="15"/>
              <w:numPr>
                <w:ilvl w:val="0"/>
                <w:numId w:val="17"/>
              </w:numPr>
              <w:ind w:left="360"/>
              <w:rPr>
                <w:sz w:val="16"/>
                <w:szCs w:val="16"/>
                <w:lang w:val="id-ID"/>
              </w:rPr>
            </w:pPr>
            <w:r>
              <w:rPr>
                <w:sz w:val="16"/>
                <w:szCs w:val="16"/>
              </w:rPr>
              <w:t>Mahasiswa mampu memahami metode Cramer untuk matriks</w:t>
            </w: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Matriks, SPL dan Determinan</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18"/>
              </w:numPr>
              <w:ind w:left="360"/>
              <w:rPr>
                <w:sz w:val="16"/>
                <w:szCs w:val="16"/>
              </w:rPr>
            </w:pPr>
            <w:r>
              <w:rPr>
                <w:sz w:val="16"/>
                <w:szCs w:val="16"/>
              </w:rPr>
              <w:t>Determinan Matriks</w:t>
            </w:r>
          </w:p>
          <w:p>
            <w:pPr>
              <w:pStyle w:val="15"/>
              <w:numPr>
                <w:ilvl w:val="0"/>
                <w:numId w:val="18"/>
              </w:numPr>
              <w:ind w:left="360"/>
              <w:rPr>
                <w:sz w:val="16"/>
                <w:szCs w:val="16"/>
              </w:rPr>
            </w:pPr>
            <w:r>
              <w:rPr>
                <w:sz w:val="16"/>
                <w:szCs w:val="16"/>
              </w:rPr>
              <w:t>Adjoint matriks</w:t>
            </w:r>
          </w:p>
          <w:p>
            <w:pPr>
              <w:pStyle w:val="15"/>
              <w:numPr>
                <w:ilvl w:val="0"/>
                <w:numId w:val="18"/>
              </w:numPr>
              <w:ind w:left="360"/>
              <w:rPr>
                <w:sz w:val="16"/>
                <w:szCs w:val="16"/>
              </w:rPr>
            </w:pPr>
            <w:r>
              <w:rPr>
                <w:sz w:val="16"/>
                <w:szCs w:val="16"/>
              </w:rPr>
              <w:t>Invers matriks</w:t>
            </w:r>
          </w:p>
          <w:p>
            <w:pPr>
              <w:pStyle w:val="15"/>
              <w:numPr>
                <w:ilvl w:val="0"/>
                <w:numId w:val="18"/>
              </w:numPr>
              <w:ind w:left="360"/>
              <w:rPr>
                <w:sz w:val="16"/>
                <w:szCs w:val="16"/>
              </w:rPr>
            </w:pPr>
            <w:r>
              <w:rPr>
                <w:sz w:val="16"/>
                <w:szCs w:val="16"/>
              </w:rPr>
              <w:t>Metode cramer untuk matriks</w:t>
            </w:r>
          </w:p>
          <w:p>
            <w:pPr>
              <w:spacing w:after="0" w:line="276" w:lineRule="auto"/>
              <w:rPr>
                <w:rFonts w:ascii="Times New Roman" w:hAnsi="Times New Roman"/>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19"/>
              </w:numPr>
              <w:spacing w:line="276" w:lineRule="auto"/>
              <w:ind w:left="360"/>
              <w:rPr>
                <w:sz w:val="16"/>
                <w:szCs w:val="16"/>
                <w:lang w:val="id-ID"/>
              </w:rPr>
            </w:pPr>
            <w:r>
              <w:rPr>
                <w:sz w:val="16"/>
                <w:szCs w:val="16"/>
                <w:lang w:val="id-ID"/>
              </w:rPr>
              <w:t>Ceramah</w:t>
            </w:r>
          </w:p>
          <w:p>
            <w:pPr>
              <w:pStyle w:val="15"/>
              <w:numPr>
                <w:ilvl w:val="0"/>
                <w:numId w:val="19"/>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19"/>
              </w:numPr>
              <w:spacing w:line="276" w:lineRule="auto"/>
              <w:ind w:left="360"/>
              <w:rPr>
                <w:sz w:val="16"/>
                <w:szCs w:val="16"/>
                <w:lang w:val="id-ID"/>
              </w:rPr>
            </w:pPr>
            <w:r>
              <w:rPr>
                <w:sz w:val="16"/>
                <w:szCs w:val="16"/>
              </w:rPr>
              <w:t>E-learning dengan aplikasi moodle</w:t>
            </w:r>
          </w:p>
          <w:p>
            <w:pPr>
              <w:pStyle w:val="15"/>
              <w:ind w:left="97"/>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r>
              <w:rPr>
                <w:rFonts w:ascii="Times New Roman" w:hAnsi="Times New Roman" w:eastAsia="Times New Roman" w:cs="Times New Roman"/>
                <w:color w:val="000000"/>
                <w:sz w:val="16"/>
                <w:szCs w:val="16"/>
              </w:rPr>
              <w:t>Uji kompetensi e-learning SPADA</w:t>
            </w:r>
          </w:p>
        </w:tc>
        <w:tc>
          <w:tcPr>
            <w:tcW w:w="1332" w:type="dxa"/>
            <w:tcBorders>
              <w:top w:val="single" w:color="auto" w:sz="4" w:space="0"/>
              <w:left w:val="single" w:color="auto" w:sz="4" w:space="0"/>
              <w:bottom w:val="single" w:color="auto" w:sz="4" w:space="0"/>
              <w:right w:val="single" w:color="auto" w:sz="8" w:space="0"/>
            </w:tcBorders>
            <w:shd w:val="clear" w:color="auto" w:fill="auto"/>
          </w:tcPr>
          <w:p>
            <w:pPr>
              <w:spacing w:after="0" w:line="240" w:lineRule="auto"/>
              <w:rPr>
                <w:rFonts w:ascii="Times New Roman" w:hAnsi="Times New Roman"/>
                <w:sz w:val="16"/>
                <w:szCs w:val="16"/>
                <w:lang w:val="id-ID"/>
              </w:rPr>
            </w:pPr>
            <w:r>
              <w:rPr>
                <w:rFonts w:ascii="Times New Roman" w:hAnsi="Times New Roman"/>
                <w:sz w:val="16"/>
                <w:szCs w:val="16"/>
              </w:rPr>
              <w:t xml:space="preserve">1. </w:t>
            </w:r>
            <w:r>
              <w:rPr>
                <w:rFonts w:ascii="Times New Roman" w:hAnsi="Times New Roman"/>
                <w:sz w:val="16"/>
                <w:szCs w:val="16"/>
                <w:lang w:val="id-ID"/>
              </w:rPr>
              <w:t>Kebenaran dan ketepatan jawaban</w:t>
            </w:r>
          </w:p>
          <w:p>
            <w:pPr>
              <w:spacing w:after="0" w:line="240" w:lineRule="auto"/>
              <w:rPr>
                <w:rFonts w:ascii="Times New Roman" w:hAnsi="Times New Roman"/>
                <w:sz w:val="16"/>
                <w:szCs w:val="16"/>
                <w:lang w:val="id-ID"/>
              </w:rPr>
            </w:pPr>
            <w:r>
              <w:rPr>
                <w:rFonts w:ascii="Times New Roman" w:hAnsi="Times New Roman"/>
                <w:sz w:val="16"/>
                <w:szCs w:val="16"/>
              </w:rPr>
              <w:t xml:space="preserve">2. </w:t>
            </w:r>
            <w:r>
              <w:rPr>
                <w:rFonts w:ascii="Times New Roman" w:hAnsi="Times New Roman"/>
                <w:sz w:val="16"/>
                <w:szCs w:val="16"/>
                <w:lang w:val="id-ID"/>
              </w:rPr>
              <w:t>Kebenaran dan ketajaman analisis,</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3. Komunikasi </w:t>
            </w:r>
          </w:p>
          <w:p>
            <w:pPr>
              <w:spacing w:after="0" w:line="240" w:lineRule="auto"/>
              <w:rPr>
                <w:rFonts w:ascii="Arial" w:hAnsi="Arial" w:eastAsia="Times New Roman" w:cs="Arial"/>
                <w:color w:val="000000"/>
                <w:sz w:val="16"/>
                <w:szCs w:val="16"/>
              </w:rPr>
            </w:pPr>
            <w:r>
              <w:rPr>
                <w:rFonts w:ascii="Times New Roman" w:hAnsi="Times New Roman"/>
                <w:sz w:val="16"/>
                <w:szCs w:val="16"/>
                <w:lang w:val="id-ID"/>
              </w:rPr>
              <w:t>yang efektif</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6</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Mahasiswa dapat memahami vector dibidang dan diruang</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Mahasiswa mampu memahami</w:t>
            </w:r>
            <w:r>
              <w:rPr>
                <w:sz w:val="16"/>
                <w:szCs w:val="16"/>
              </w:rPr>
              <w:t xml:space="preserve"> Vektor dibidang ruang</w:t>
            </w:r>
          </w:p>
          <w:p>
            <w:pPr>
              <w:pStyle w:val="15"/>
              <w:numPr>
                <w:ilvl w:val="0"/>
                <w:numId w:val="17"/>
              </w:numPr>
              <w:ind w:left="360"/>
              <w:rPr>
                <w:sz w:val="16"/>
                <w:szCs w:val="16"/>
                <w:lang w:val="id-ID"/>
              </w:rPr>
            </w:pPr>
            <w:r>
              <w:rPr>
                <w:sz w:val="16"/>
                <w:szCs w:val="16"/>
              </w:rPr>
              <w:t>Mahasiswa mampu memahami perkalian cross dan vector ortogonal</w:t>
            </w: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Vektor di bidang dan diruang</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20"/>
              </w:numPr>
              <w:ind w:left="360"/>
              <w:rPr>
                <w:sz w:val="16"/>
                <w:szCs w:val="16"/>
              </w:rPr>
            </w:pPr>
            <w:r>
              <w:rPr>
                <w:sz w:val="16"/>
                <w:szCs w:val="16"/>
              </w:rPr>
              <w:t>Vektor bidang dan ruang</w:t>
            </w:r>
          </w:p>
          <w:p>
            <w:pPr>
              <w:pStyle w:val="15"/>
              <w:numPr>
                <w:ilvl w:val="0"/>
                <w:numId w:val="20"/>
              </w:numPr>
              <w:ind w:left="360"/>
              <w:rPr>
                <w:sz w:val="16"/>
                <w:szCs w:val="16"/>
              </w:rPr>
            </w:pPr>
            <w:r>
              <w:rPr>
                <w:sz w:val="16"/>
                <w:szCs w:val="16"/>
              </w:rPr>
              <w:t>Perkalian Cross</w:t>
            </w:r>
          </w:p>
          <w:p>
            <w:pPr>
              <w:pStyle w:val="15"/>
              <w:numPr>
                <w:ilvl w:val="0"/>
                <w:numId w:val="20"/>
              </w:numPr>
              <w:ind w:left="360"/>
              <w:rPr>
                <w:sz w:val="16"/>
                <w:szCs w:val="16"/>
                <w:lang w:val="id-ID"/>
              </w:rPr>
            </w:pPr>
            <w:r>
              <w:rPr>
                <w:sz w:val="16"/>
                <w:szCs w:val="16"/>
              </w:rPr>
              <w:t>Vektor Ortogonal</w:t>
            </w: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1"/>
              </w:numPr>
              <w:spacing w:line="276" w:lineRule="auto"/>
              <w:ind w:left="360"/>
              <w:rPr>
                <w:sz w:val="16"/>
                <w:szCs w:val="16"/>
                <w:lang w:val="id-ID"/>
              </w:rPr>
            </w:pPr>
            <w:r>
              <w:rPr>
                <w:sz w:val="16"/>
                <w:szCs w:val="16"/>
                <w:lang w:val="id-ID"/>
              </w:rPr>
              <w:t>Ceramah</w:t>
            </w:r>
          </w:p>
          <w:p>
            <w:pPr>
              <w:pStyle w:val="15"/>
              <w:numPr>
                <w:ilvl w:val="0"/>
                <w:numId w:val="21"/>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21"/>
              </w:numPr>
              <w:spacing w:line="276" w:lineRule="auto"/>
              <w:ind w:left="360"/>
              <w:rPr>
                <w:sz w:val="16"/>
                <w:szCs w:val="16"/>
                <w:lang w:val="id-ID"/>
              </w:rPr>
            </w:pPr>
            <w:r>
              <w:rPr>
                <w:sz w:val="16"/>
                <w:szCs w:val="16"/>
              </w:rPr>
              <w:t>E-learning dengan aplikasi moodle</w:t>
            </w:r>
          </w:p>
          <w:p>
            <w:pPr>
              <w:pStyle w:val="15"/>
              <w:ind w:left="97"/>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r>
              <w:rPr>
                <w:rFonts w:ascii="Times New Roman" w:hAnsi="Times New Roman" w:eastAsia="Times New Roman" w:cs="Times New Roman"/>
                <w:color w:val="000000"/>
                <w:sz w:val="16"/>
                <w:szCs w:val="16"/>
              </w:rPr>
              <w:t>Uji kompetensi e-learning SPADA</w:t>
            </w:r>
          </w:p>
        </w:tc>
        <w:tc>
          <w:tcPr>
            <w:tcW w:w="1332"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2"/>
              </w:numPr>
              <w:ind w:left="360"/>
              <w:rPr>
                <w:sz w:val="16"/>
                <w:szCs w:val="16"/>
                <w:lang w:val="id-ID"/>
              </w:rPr>
            </w:pPr>
            <w:r>
              <w:rPr>
                <w:sz w:val="16"/>
                <w:szCs w:val="16"/>
                <w:lang w:val="id-ID"/>
              </w:rPr>
              <w:t>Kebenaran dan ketepatan jawaban</w:t>
            </w:r>
          </w:p>
          <w:p>
            <w:pPr>
              <w:pStyle w:val="15"/>
              <w:numPr>
                <w:ilvl w:val="0"/>
                <w:numId w:val="22"/>
              </w:numPr>
              <w:ind w:left="360"/>
              <w:rPr>
                <w:sz w:val="16"/>
                <w:szCs w:val="16"/>
                <w:lang w:val="id-ID"/>
              </w:rPr>
            </w:pPr>
            <w:r>
              <w:rPr>
                <w:sz w:val="16"/>
                <w:szCs w:val="16"/>
                <w:lang w:val="id-ID"/>
              </w:rPr>
              <w:t>Kebenaran dan ketajaman analisis,</w:t>
            </w:r>
          </w:p>
          <w:p>
            <w:pPr>
              <w:pStyle w:val="15"/>
              <w:numPr>
                <w:ilvl w:val="0"/>
                <w:numId w:val="22"/>
              </w:numPr>
              <w:ind w:left="360"/>
              <w:rPr>
                <w:sz w:val="16"/>
                <w:szCs w:val="16"/>
                <w:lang w:val="id-ID"/>
              </w:rPr>
            </w:pPr>
            <w:r>
              <w:rPr>
                <w:sz w:val="16"/>
                <w:szCs w:val="16"/>
                <w:lang w:val="id-ID"/>
              </w:rPr>
              <w:t>Komunikasi yang</w:t>
            </w:r>
            <w:r>
              <w:rPr>
                <w:sz w:val="16"/>
                <w:szCs w:val="16"/>
              </w:rPr>
              <w:t xml:space="preserve"> </w:t>
            </w:r>
            <w:r>
              <w:rPr>
                <w:sz w:val="16"/>
                <w:szCs w:val="16"/>
                <w:lang w:val="id-ID"/>
              </w:rPr>
              <w:t>efektif</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7</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sz w:val="16"/>
                <w:szCs w:val="16"/>
              </w:rPr>
            </w:pPr>
            <w:r>
              <w:rPr>
                <w:rFonts w:ascii="Times New Roman" w:hAnsi="Times New Roman"/>
                <w:sz w:val="16"/>
                <w:szCs w:val="16"/>
              </w:rPr>
              <w:t>Mahasiswa dapat memahami ruang vektor dan sub ruang vektor</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 xml:space="preserve">Mahasiswa mampu </w:t>
            </w:r>
            <w:r>
              <w:rPr>
                <w:sz w:val="16"/>
                <w:szCs w:val="16"/>
              </w:rPr>
              <w:t>memahami ruang vector dan sub ruang vector</w:t>
            </w:r>
          </w:p>
          <w:p>
            <w:pPr>
              <w:pStyle w:val="15"/>
              <w:numPr>
                <w:ilvl w:val="0"/>
                <w:numId w:val="17"/>
              </w:numPr>
              <w:ind w:left="360"/>
              <w:rPr>
                <w:sz w:val="16"/>
                <w:szCs w:val="16"/>
                <w:lang w:val="id-ID"/>
              </w:rPr>
            </w:pPr>
            <w:r>
              <w:rPr>
                <w:sz w:val="16"/>
                <w:szCs w:val="16"/>
              </w:rPr>
              <w:t>Mahasiswa mampu memahami kebebasan linier</w:t>
            </w:r>
          </w:p>
          <w:p>
            <w:pPr>
              <w:spacing w:after="0" w:line="276" w:lineRule="auto"/>
              <w:ind w:left="173"/>
              <w:rPr>
                <w:rFonts w:ascii="Times New Roman" w:hAnsi="Times New Roman"/>
                <w:sz w:val="16"/>
                <w:szCs w:val="16"/>
                <w:lang w:val="id-ID"/>
              </w:rPr>
            </w:pP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Ruang Vektor dan sub ruang vektor</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1"/>
                <w:numId w:val="4"/>
              </w:numPr>
              <w:ind w:left="360"/>
              <w:rPr>
                <w:sz w:val="16"/>
                <w:szCs w:val="16"/>
              </w:rPr>
            </w:pPr>
            <w:r>
              <w:rPr>
                <w:sz w:val="16"/>
                <w:szCs w:val="16"/>
              </w:rPr>
              <w:t>Pengertian Ruang Vektor dan sub ruang vector</w:t>
            </w:r>
          </w:p>
          <w:p>
            <w:pPr>
              <w:pStyle w:val="15"/>
              <w:numPr>
                <w:ilvl w:val="1"/>
                <w:numId w:val="4"/>
              </w:numPr>
              <w:ind w:left="360"/>
              <w:rPr>
                <w:sz w:val="16"/>
                <w:szCs w:val="16"/>
              </w:rPr>
            </w:pPr>
            <w:r>
              <w:rPr>
                <w:sz w:val="16"/>
                <w:szCs w:val="16"/>
              </w:rPr>
              <w:t>Ruang vector rill</w:t>
            </w:r>
          </w:p>
          <w:p>
            <w:pPr>
              <w:pStyle w:val="15"/>
              <w:numPr>
                <w:ilvl w:val="1"/>
                <w:numId w:val="4"/>
              </w:numPr>
              <w:ind w:left="360"/>
              <w:rPr>
                <w:sz w:val="16"/>
                <w:szCs w:val="16"/>
              </w:rPr>
            </w:pPr>
            <w:r>
              <w:rPr>
                <w:sz w:val="16"/>
                <w:szCs w:val="16"/>
              </w:rPr>
              <w:t>Sub ruang vector</w:t>
            </w:r>
          </w:p>
          <w:p>
            <w:pPr>
              <w:pStyle w:val="15"/>
              <w:numPr>
                <w:ilvl w:val="1"/>
                <w:numId w:val="4"/>
              </w:numPr>
              <w:ind w:left="360"/>
              <w:rPr>
                <w:sz w:val="16"/>
                <w:szCs w:val="16"/>
              </w:rPr>
            </w:pPr>
            <w:r>
              <w:rPr>
                <w:sz w:val="16"/>
                <w:szCs w:val="16"/>
              </w:rPr>
              <w:t>Kebebasan linier</w:t>
            </w: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3"/>
              </w:numPr>
              <w:spacing w:line="276" w:lineRule="auto"/>
              <w:ind w:left="360"/>
              <w:rPr>
                <w:sz w:val="16"/>
                <w:szCs w:val="16"/>
                <w:lang w:val="id-ID"/>
              </w:rPr>
            </w:pPr>
            <w:r>
              <w:rPr>
                <w:sz w:val="16"/>
                <w:szCs w:val="16"/>
                <w:lang w:val="id-ID"/>
              </w:rPr>
              <w:t>Ceramah</w:t>
            </w:r>
          </w:p>
          <w:p>
            <w:pPr>
              <w:pStyle w:val="15"/>
              <w:numPr>
                <w:ilvl w:val="0"/>
                <w:numId w:val="23"/>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23"/>
              </w:numPr>
              <w:spacing w:line="276" w:lineRule="auto"/>
              <w:ind w:left="360"/>
              <w:rPr>
                <w:sz w:val="16"/>
                <w:szCs w:val="16"/>
                <w:lang w:val="id-ID"/>
              </w:rPr>
            </w:pPr>
            <w:r>
              <w:rPr>
                <w:sz w:val="16"/>
                <w:szCs w:val="16"/>
              </w:rPr>
              <w:t>E-learning dengan aplikasi moodle</w:t>
            </w:r>
          </w:p>
          <w:p>
            <w:pPr>
              <w:pStyle w:val="15"/>
              <w:ind w:left="97"/>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r>
              <w:rPr>
                <w:rFonts w:ascii="Times New Roman" w:hAnsi="Times New Roman" w:eastAsia="Times New Roman" w:cs="Times New Roman"/>
                <w:color w:val="000000"/>
                <w:sz w:val="16"/>
                <w:szCs w:val="16"/>
              </w:rPr>
              <w:t>Uji kompetensi e-learning SPADA</w:t>
            </w:r>
          </w:p>
        </w:tc>
        <w:tc>
          <w:tcPr>
            <w:tcW w:w="1332"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4"/>
              </w:numPr>
              <w:ind w:left="360"/>
              <w:rPr>
                <w:sz w:val="16"/>
                <w:szCs w:val="16"/>
                <w:lang w:val="id-ID"/>
              </w:rPr>
            </w:pPr>
            <w:r>
              <w:rPr>
                <w:sz w:val="16"/>
                <w:szCs w:val="16"/>
                <w:lang w:val="id-ID"/>
              </w:rPr>
              <w:t>Kebenaran dan ketepatan jawaban</w:t>
            </w:r>
          </w:p>
          <w:p>
            <w:pPr>
              <w:pStyle w:val="15"/>
              <w:numPr>
                <w:ilvl w:val="0"/>
                <w:numId w:val="24"/>
              </w:numPr>
              <w:ind w:left="360"/>
              <w:rPr>
                <w:sz w:val="16"/>
                <w:szCs w:val="16"/>
                <w:lang w:val="id-ID"/>
              </w:rPr>
            </w:pPr>
            <w:r>
              <w:rPr>
                <w:sz w:val="16"/>
                <w:szCs w:val="16"/>
                <w:lang w:val="id-ID"/>
              </w:rPr>
              <w:t>Kebenaran dan ketajaman analisis</w:t>
            </w:r>
            <w:r>
              <w:rPr>
                <w:sz w:val="16"/>
                <w:szCs w:val="16"/>
              </w:rPr>
              <w:t>.</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b/>
                <w:color w:val="000000"/>
                <w:sz w:val="16"/>
                <w:szCs w:val="16"/>
              </w:rPr>
            </w:pPr>
            <w:r>
              <w:rPr>
                <w:rFonts w:ascii="Arial" w:hAnsi="Arial" w:eastAsia="Times New Roman" w:cs="Arial"/>
                <w:b/>
                <w:color w:val="000000"/>
                <w:sz w:val="16"/>
                <w:szCs w:val="16"/>
              </w:rPr>
              <w:t>8</w:t>
            </w:r>
          </w:p>
        </w:tc>
        <w:tc>
          <w:tcPr>
            <w:tcW w:w="13587" w:type="dxa"/>
            <w:gridSpan w:val="10"/>
            <w:tcBorders>
              <w:top w:val="single" w:color="auto" w:sz="4" w:space="0"/>
              <w:left w:val="nil"/>
              <w:bottom w:val="single" w:color="auto" w:sz="4" w:space="0"/>
              <w:right w:val="single" w:color="auto" w:sz="8" w:space="0"/>
            </w:tcBorders>
            <w:shd w:val="clear" w:color="auto" w:fill="auto"/>
            <w:vAlign w:val="center"/>
          </w:tcPr>
          <w:p>
            <w:pPr>
              <w:spacing w:after="0" w:line="240" w:lineRule="auto"/>
              <w:jc w:val="center"/>
              <w:rPr>
                <w:rFonts w:ascii="Times New Roman" w:hAnsi="Times New Roman" w:eastAsia="Times New Roman"/>
                <w:b/>
                <w:color w:val="000000"/>
                <w:sz w:val="16"/>
                <w:szCs w:val="16"/>
              </w:rPr>
            </w:pPr>
            <w:r>
              <w:rPr>
                <w:rFonts w:ascii="Times New Roman" w:hAnsi="Times New Roman" w:eastAsia="Times New Roman"/>
                <w:b/>
                <w:color w:val="000000"/>
                <w:sz w:val="16"/>
                <w:szCs w:val="16"/>
              </w:rPr>
              <w:t>UTS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9</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rPr>
              <w:t>Mahasiswa dapat memahami ruang vektor dan teoremanya</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 xml:space="preserve">Mahasiswa mampu </w:t>
            </w:r>
            <w:r>
              <w:rPr>
                <w:sz w:val="16"/>
                <w:szCs w:val="16"/>
              </w:rPr>
              <w:t>memahami Teorema 1 s/d 6</w:t>
            </w:r>
          </w:p>
          <w:p>
            <w:pPr>
              <w:pStyle w:val="15"/>
              <w:ind w:left="360"/>
              <w:rPr>
                <w:sz w:val="16"/>
                <w:szCs w:val="16"/>
                <w:lang w:val="id-ID"/>
              </w:rPr>
            </w:pP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Ruang Vektor dan sub ruang vektor-2</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25"/>
              </w:numPr>
              <w:ind w:left="360"/>
              <w:rPr>
                <w:sz w:val="16"/>
                <w:szCs w:val="16"/>
              </w:rPr>
            </w:pPr>
            <w:r>
              <w:rPr>
                <w:sz w:val="16"/>
                <w:szCs w:val="16"/>
              </w:rPr>
              <w:t>Teorema 1 s/d 6</w:t>
            </w:r>
          </w:p>
          <w:p>
            <w:pPr>
              <w:rPr>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6"/>
              </w:numPr>
              <w:spacing w:line="276" w:lineRule="auto"/>
              <w:ind w:left="360"/>
              <w:rPr>
                <w:sz w:val="16"/>
                <w:szCs w:val="16"/>
                <w:lang w:val="id-ID"/>
              </w:rPr>
            </w:pPr>
            <w:r>
              <w:rPr>
                <w:sz w:val="16"/>
                <w:szCs w:val="16"/>
                <w:lang w:val="id-ID"/>
              </w:rPr>
              <w:t>Ceramah</w:t>
            </w:r>
          </w:p>
          <w:p>
            <w:pPr>
              <w:pStyle w:val="15"/>
              <w:numPr>
                <w:ilvl w:val="0"/>
                <w:numId w:val="26"/>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26"/>
              </w:numPr>
              <w:spacing w:line="276" w:lineRule="auto"/>
              <w:ind w:left="360"/>
              <w:rPr>
                <w:sz w:val="16"/>
                <w:szCs w:val="16"/>
                <w:lang w:val="id-ID"/>
              </w:rPr>
            </w:pPr>
            <w:r>
              <w:rPr>
                <w:sz w:val="16"/>
                <w:szCs w:val="16"/>
              </w:rPr>
              <w:t>E-learning dengan aplikasi moodle</w:t>
            </w:r>
          </w:p>
          <w:p>
            <w:pPr>
              <w:pStyle w:val="15"/>
              <w:spacing w:line="276" w:lineRule="auto"/>
              <w:ind w:left="360"/>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p>
        </w:tc>
        <w:tc>
          <w:tcPr>
            <w:tcW w:w="1332" w:type="dxa"/>
            <w:tcBorders>
              <w:top w:val="single" w:color="auto" w:sz="4" w:space="0"/>
              <w:left w:val="single" w:color="auto" w:sz="4" w:space="0"/>
              <w:bottom w:val="single" w:color="auto" w:sz="4" w:space="0"/>
              <w:right w:val="single" w:color="auto" w:sz="8" w:space="0"/>
            </w:tcBorders>
            <w:shd w:val="clear" w:color="auto" w:fill="auto"/>
          </w:tcPr>
          <w:p>
            <w:pPr>
              <w:pStyle w:val="15"/>
              <w:ind w:left="360"/>
              <w:rPr>
                <w:sz w:val="16"/>
                <w:szCs w:val="16"/>
                <w:lang w:val="id-ID"/>
              </w:rPr>
            </w:pP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ind w:left="-64"/>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lang w:val="id-ID"/>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10</w:t>
            </w:r>
          </w:p>
        </w:tc>
        <w:tc>
          <w:tcPr>
            <w:tcW w:w="1966" w:type="dxa"/>
            <w:tcBorders>
              <w:top w:val="single" w:color="auto" w:sz="4" w:space="0"/>
              <w:left w:val="nil"/>
              <w:bottom w:val="single" w:color="auto" w:sz="4" w:space="0"/>
              <w:right w:val="single" w:color="auto" w:sz="8" w:space="0"/>
            </w:tcBorders>
            <w:shd w:val="clear" w:color="auto" w:fill="auto"/>
            <w:vAlign w:val="center"/>
          </w:tcPr>
          <w:p>
            <w:pPr>
              <w:jc w:val="center"/>
              <w:rPr>
                <w:rFonts w:ascii="Times New Roman" w:hAnsi="Times New Roman"/>
                <w:sz w:val="16"/>
                <w:szCs w:val="16"/>
                <w:lang w:val="id-ID"/>
              </w:rPr>
            </w:pPr>
            <w:r>
              <w:rPr>
                <w:rFonts w:ascii="Times New Roman" w:hAnsi="Times New Roman"/>
                <w:sz w:val="16"/>
                <w:szCs w:val="16"/>
              </w:rPr>
              <w:t>Mahasiswa dapat memahami ruang hasil kali dalam</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 xml:space="preserve">Mahasiswa mampu </w:t>
            </w:r>
            <w:r>
              <w:rPr>
                <w:sz w:val="16"/>
                <w:szCs w:val="16"/>
              </w:rPr>
              <w:t>memahami ruang hasil kali dalam</w:t>
            </w:r>
          </w:p>
          <w:p>
            <w:pPr>
              <w:pStyle w:val="15"/>
              <w:numPr>
                <w:ilvl w:val="0"/>
                <w:numId w:val="17"/>
              </w:numPr>
              <w:ind w:left="360"/>
              <w:rPr>
                <w:sz w:val="16"/>
                <w:szCs w:val="16"/>
                <w:lang w:val="id-ID"/>
              </w:rPr>
            </w:pPr>
            <w:r>
              <w:rPr>
                <w:sz w:val="16"/>
                <w:szCs w:val="16"/>
              </w:rPr>
              <w:t>Mahasiswa mampu mengerjakan contoh soal</w:t>
            </w:r>
          </w:p>
          <w:p>
            <w:pPr>
              <w:spacing w:after="200" w:line="276" w:lineRule="auto"/>
              <w:ind w:left="173"/>
              <w:rPr>
                <w:rFonts w:ascii="Times New Roman" w:hAnsi="Times New Roman"/>
                <w:sz w:val="16"/>
                <w:szCs w:val="16"/>
                <w:lang w:val="id-ID"/>
              </w:rPr>
            </w:pP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Ruang Hasil kali dalam</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27"/>
              </w:numPr>
              <w:ind w:left="360"/>
              <w:rPr>
                <w:sz w:val="16"/>
                <w:szCs w:val="16"/>
                <w:lang w:val="id-ID"/>
              </w:rPr>
            </w:pPr>
            <w:r>
              <w:rPr>
                <w:sz w:val="16"/>
                <w:szCs w:val="16"/>
              </w:rPr>
              <w:t>Defenisi Ruang Hasil kali dalam</w:t>
            </w:r>
          </w:p>
          <w:p>
            <w:pPr>
              <w:pStyle w:val="15"/>
              <w:numPr>
                <w:ilvl w:val="0"/>
                <w:numId w:val="27"/>
              </w:numPr>
              <w:ind w:left="360"/>
              <w:rPr>
                <w:sz w:val="16"/>
                <w:szCs w:val="16"/>
                <w:lang w:val="id-ID"/>
              </w:rPr>
            </w:pPr>
            <w:r>
              <w:rPr>
                <w:sz w:val="16"/>
                <w:szCs w:val="16"/>
              </w:rPr>
              <w:t>Contoh soal</w:t>
            </w:r>
          </w:p>
          <w:p>
            <w:pPr>
              <w:pStyle w:val="15"/>
              <w:ind w:left="101"/>
              <w:rPr>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8"/>
              </w:numPr>
              <w:spacing w:line="276" w:lineRule="auto"/>
              <w:ind w:left="360"/>
              <w:rPr>
                <w:sz w:val="16"/>
                <w:szCs w:val="16"/>
                <w:lang w:val="id-ID"/>
              </w:rPr>
            </w:pPr>
            <w:r>
              <w:rPr>
                <w:sz w:val="16"/>
                <w:szCs w:val="16"/>
                <w:lang w:val="id-ID"/>
              </w:rPr>
              <w:t>Ceramah</w:t>
            </w:r>
          </w:p>
          <w:p>
            <w:pPr>
              <w:pStyle w:val="15"/>
              <w:numPr>
                <w:ilvl w:val="0"/>
                <w:numId w:val="28"/>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28"/>
              </w:numPr>
              <w:spacing w:line="276" w:lineRule="auto"/>
              <w:ind w:left="360"/>
              <w:rPr>
                <w:sz w:val="16"/>
                <w:szCs w:val="16"/>
                <w:lang w:val="id-ID"/>
              </w:rPr>
            </w:pPr>
            <w:r>
              <w:rPr>
                <w:sz w:val="16"/>
                <w:szCs w:val="16"/>
              </w:rPr>
              <w:t>E-learning dengan aplikasi moodle</w:t>
            </w:r>
          </w:p>
          <w:p>
            <w:pPr>
              <w:pStyle w:val="15"/>
              <w:spacing w:line="276" w:lineRule="auto"/>
              <w:ind w:left="360"/>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p>
        </w:tc>
        <w:tc>
          <w:tcPr>
            <w:tcW w:w="1332"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29"/>
              </w:numPr>
              <w:ind w:left="360"/>
              <w:rPr>
                <w:sz w:val="16"/>
                <w:szCs w:val="16"/>
                <w:lang w:val="id-ID"/>
              </w:rPr>
            </w:pPr>
            <w:r>
              <w:rPr>
                <w:sz w:val="16"/>
                <w:szCs w:val="16"/>
                <w:lang w:val="id-ID"/>
              </w:rPr>
              <w:t>Kebenaran dan ketepatan jawaban</w:t>
            </w:r>
          </w:p>
          <w:p>
            <w:pPr>
              <w:pStyle w:val="15"/>
              <w:numPr>
                <w:ilvl w:val="0"/>
                <w:numId w:val="29"/>
              </w:numPr>
              <w:ind w:left="360"/>
              <w:rPr>
                <w:sz w:val="16"/>
                <w:szCs w:val="16"/>
                <w:lang w:val="id-ID"/>
              </w:rPr>
            </w:pPr>
            <w:r>
              <w:rPr>
                <w:sz w:val="16"/>
                <w:szCs w:val="16"/>
                <w:lang w:val="id-ID"/>
              </w:rPr>
              <w:t>Kebenaran dan ketajaman analisis</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11,12</w:t>
            </w:r>
          </w:p>
        </w:tc>
        <w:tc>
          <w:tcPr>
            <w:tcW w:w="1966" w:type="dxa"/>
            <w:tcBorders>
              <w:top w:val="single" w:color="auto" w:sz="4" w:space="0"/>
              <w:left w:val="nil"/>
              <w:bottom w:val="single" w:color="auto" w:sz="4" w:space="0"/>
              <w:right w:val="single" w:color="auto" w:sz="8" w:space="0"/>
            </w:tcBorders>
            <w:shd w:val="clear" w:color="auto" w:fill="auto"/>
            <w:vAlign w:val="center"/>
          </w:tcPr>
          <w:p>
            <w:pPr>
              <w:jc w:val="center"/>
              <w:rPr>
                <w:rFonts w:ascii="Times New Roman" w:hAnsi="Times New Roman"/>
                <w:sz w:val="16"/>
                <w:szCs w:val="16"/>
                <w:lang w:val="id-ID"/>
              </w:rPr>
            </w:pPr>
            <w:r>
              <w:rPr>
                <w:rFonts w:ascii="Times New Roman" w:hAnsi="Times New Roman"/>
                <w:sz w:val="16"/>
                <w:szCs w:val="16"/>
              </w:rPr>
              <w:t xml:space="preserve">Mahasiswa dapat memahami Transformasi Linier </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 xml:space="preserve">Mahasiswa mampu </w:t>
            </w:r>
            <w:r>
              <w:rPr>
                <w:sz w:val="16"/>
                <w:szCs w:val="16"/>
              </w:rPr>
              <w:t>memahami transforma linier</w:t>
            </w:r>
          </w:p>
          <w:p>
            <w:pPr>
              <w:pStyle w:val="15"/>
              <w:numPr>
                <w:ilvl w:val="0"/>
                <w:numId w:val="17"/>
              </w:numPr>
              <w:ind w:left="360"/>
              <w:rPr>
                <w:sz w:val="16"/>
                <w:szCs w:val="16"/>
                <w:lang w:val="id-ID"/>
              </w:rPr>
            </w:pPr>
            <w:r>
              <w:rPr>
                <w:sz w:val="16"/>
                <w:szCs w:val="16"/>
              </w:rPr>
              <w:t>Mahasiswa memahami transformasi matriks</w:t>
            </w:r>
          </w:p>
          <w:p>
            <w:pPr>
              <w:pStyle w:val="15"/>
              <w:ind w:left="173"/>
              <w:rPr>
                <w:sz w:val="16"/>
                <w:szCs w:val="16"/>
              </w:rPr>
            </w:pP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Transforma Linier</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30"/>
              </w:numPr>
              <w:ind w:left="360"/>
              <w:rPr>
                <w:sz w:val="16"/>
                <w:szCs w:val="16"/>
                <w:lang w:val="id-ID"/>
              </w:rPr>
            </w:pPr>
            <w:r>
              <w:rPr>
                <w:sz w:val="16"/>
                <w:szCs w:val="16"/>
              </w:rPr>
              <w:t>Defenisi Transforma linier</w:t>
            </w:r>
          </w:p>
          <w:p>
            <w:pPr>
              <w:pStyle w:val="15"/>
              <w:numPr>
                <w:ilvl w:val="0"/>
                <w:numId w:val="30"/>
              </w:numPr>
              <w:ind w:left="360"/>
              <w:rPr>
                <w:sz w:val="16"/>
                <w:szCs w:val="16"/>
                <w:lang w:val="id-ID"/>
              </w:rPr>
            </w:pPr>
            <w:r>
              <w:rPr>
                <w:sz w:val="16"/>
                <w:szCs w:val="16"/>
              </w:rPr>
              <w:t>Matriks transformasi</w:t>
            </w:r>
          </w:p>
          <w:p>
            <w:pPr>
              <w:pStyle w:val="15"/>
              <w:ind w:left="360"/>
              <w:rPr>
                <w:sz w:val="16"/>
                <w:szCs w:val="16"/>
                <w:lang w:val="id-ID"/>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31"/>
              </w:numPr>
              <w:spacing w:line="276" w:lineRule="auto"/>
              <w:ind w:left="360"/>
              <w:rPr>
                <w:sz w:val="16"/>
                <w:szCs w:val="16"/>
                <w:lang w:val="id-ID"/>
              </w:rPr>
            </w:pPr>
            <w:r>
              <w:rPr>
                <w:sz w:val="16"/>
                <w:szCs w:val="16"/>
                <w:lang w:val="id-ID"/>
              </w:rPr>
              <w:t>Ceramah</w:t>
            </w:r>
          </w:p>
          <w:p>
            <w:pPr>
              <w:pStyle w:val="15"/>
              <w:numPr>
                <w:ilvl w:val="0"/>
                <w:numId w:val="31"/>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31"/>
              </w:numPr>
              <w:spacing w:line="276" w:lineRule="auto"/>
              <w:ind w:left="360"/>
              <w:rPr>
                <w:sz w:val="16"/>
                <w:szCs w:val="16"/>
                <w:lang w:val="id-ID"/>
              </w:rPr>
            </w:pPr>
            <w:r>
              <w:rPr>
                <w:sz w:val="16"/>
                <w:szCs w:val="16"/>
              </w:rPr>
              <w:t>E-learning dengan aplikasi moodle</w:t>
            </w:r>
          </w:p>
          <w:p>
            <w:pPr>
              <w:pStyle w:val="15"/>
              <w:spacing w:line="276" w:lineRule="auto"/>
              <w:ind w:left="360"/>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p>
        </w:tc>
        <w:tc>
          <w:tcPr>
            <w:tcW w:w="1332"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32"/>
              </w:numPr>
              <w:ind w:left="360"/>
              <w:rPr>
                <w:sz w:val="16"/>
                <w:szCs w:val="16"/>
                <w:lang w:val="id-ID"/>
              </w:rPr>
            </w:pPr>
            <w:r>
              <w:rPr>
                <w:sz w:val="16"/>
                <w:szCs w:val="16"/>
                <w:lang w:val="id-ID"/>
              </w:rPr>
              <w:t>Kebenaran dan ketepatan jawaban</w:t>
            </w:r>
          </w:p>
          <w:p>
            <w:pPr>
              <w:pStyle w:val="15"/>
              <w:numPr>
                <w:ilvl w:val="0"/>
                <w:numId w:val="32"/>
              </w:numPr>
              <w:ind w:left="360"/>
              <w:rPr>
                <w:sz w:val="16"/>
                <w:szCs w:val="16"/>
                <w:lang w:val="id-ID"/>
              </w:rPr>
            </w:pPr>
            <w:r>
              <w:rPr>
                <w:sz w:val="16"/>
                <w:szCs w:val="16"/>
                <w:lang w:val="id-ID"/>
              </w:rPr>
              <w:t>Kebenaran dan ketajaman analisis</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t>13,14,15</w:t>
            </w:r>
          </w:p>
        </w:tc>
        <w:tc>
          <w:tcPr>
            <w:tcW w:w="1966" w:type="dxa"/>
            <w:tcBorders>
              <w:top w:val="single" w:color="auto" w:sz="4" w:space="0"/>
              <w:left w:val="nil"/>
              <w:bottom w:val="single" w:color="auto" w:sz="4" w:space="0"/>
              <w:right w:val="single" w:color="auto" w:sz="8" w:space="0"/>
            </w:tcBorders>
            <w:shd w:val="clear" w:color="auto" w:fill="auto"/>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sz w:val="16"/>
                <w:szCs w:val="16"/>
              </w:rPr>
              <w:t>Mahasiswa dapat memahami  Ruang Eigen</w:t>
            </w:r>
          </w:p>
        </w:tc>
        <w:tc>
          <w:tcPr>
            <w:tcW w:w="2340" w:type="dxa"/>
            <w:tcBorders>
              <w:top w:val="single" w:color="auto" w:sz="4" w:space="0"/>
              <w:left w:val="single" w:color="auto" w:sz="8" w:space="0"/>
              <w:bottom w:val="single" w:color="auto" w:sz="4" w:space="0"/>
              <w:right w:val="single" w:color="auto" w:sz="4" w:space="0"/>
            </w:tcBorders>
          </w:tcPr>
          <w:p>
            <w:pPr>
              <w:pStyle w:val="15"/>
              <w:numPr>
                <w:ilvl w:val="0"/>
                <w:numId w:val="17"/>
              </w:numPr>
              <w:ind w:left="360"/>
              <w:rPr>
                <w:sz w:val="16"/>
                <w:szCs w:val="16"/>
                <w:lang w:val="id-ID"/>
              </w:rPr>
            </w:pPr>
            <w:r>
              <w:rPr>
                <w:sz w:val="16"/>
                <w:szCs w:val="16"/>
                <w:lang w:val="id-ID"/>
              </w:rPr>
              <w:t xml:space="preserve">Mahasiswa mampu </w:t>
            </w:r>
            <w:r>
              <w:rPr>
                <w:sz w:val="16"/>
                <w:szCs w:val="16"/>
              </w:rPr>
              <w:t>memahami Ruang Eigen</w:t>
            </w:r>
          </w:p>
          <w:p>
            <w:pPr>
              <w:pStyle w:val="15"/>
              <w:numPr>
                <w:ilvl w:val="0"/>
                <w:numId w:val="17"/>
              </w:numPr>
              <w:ind w:left="360"/>
              <w:rPr>
                <w:sz w:val="16"/>
                <w:szCs w:val="16"/>
                <w:lang w:val="id-ID"/>
              </w:rPr>
            </w:pPr>
            <w:r>
              <w:rPr>
                <w:sz w:val="16"/>
                <w:szCs w:val="16"/>
              </w:rPr>
              <w:t>Mahasiswa mampu mengerjakan contoh soal</w:t>
            </w:r>
          </w:p>
          <w:p>
            <w:pPr>
              <w:pStyle w:val="15"/>
              <w:ind w:left="173"/>
              <w:rPr>
                <w:sz w:val="16"/>
                <w:szCs w:val="16"/>
                <w:lang w:val="id-ID"/>
              </w:rPr>
            </w:pPr>
          </w:p>
        </w:tc>
        <w:tc>
          <w:tcPr>
            <w:tcW w:w="1984"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sz w:val="16"/>
                <w:szCs w:val="16"/>
                <w:lang w:val="id-ID"/>
              </w:rPr>
            </w:pPr>
            <w:r>
              <w:rPr>
                <w:rFonts w:ascii="Times New Roman" w:hAnsi="Times New Roman"/>
                <w:sz w:val="16"/>
                <w:szCs w:val="16"/>
                <w:lang w:val="id-ID"/>
              </w:rPr>
              <w:t xml:space="preserve">Pokok pembasahan: </w:t>
            </w:r>
          </w:p>
          <w:p>
            <w:pPr>
              <w:spacing w:after="0" w:line="240" w:lineRule="auto"/>
              <w:rPr>
                <w:rFonts w:ascii="Times New Roman" w:hAnsi="Times New Roman"/>
                <w:sz w:val="16"/>
                <w:szCs w:val="16"/>
              </w:rPr>
            </w:pPr>
            <w:r>
              <w:rPr>
                <w:rFonts w:ascii="Times New Roman" w:hAnsi="Times New Roman"/>
                <w:sz w:val="16"/>
                <w:szCs w:val="16"/>
              </w:rPr>
              <w:t>Ruang Eigen</w:t>
            </w:r>
          </w:p>
          <w:p>
            <w:pPr>
              <w:spacing w:after="0" w:line="240" w:lineRule="auto"/>
              <w:rPr>
                <w:rFonts w:ascii="Times New Roman" w:hAnsi="Times New Roman"/>
                <w:sz w:val="16"/>
                <w:szCs w:val="16"/>
                <w:lang w:val="id-ID"/>
              </w:rPr>
            </w:pPr>
            <w:r>
              <w:rPr>
                <w:rFonts w:ascii="Times New Roman" w:hAnsi="Times New Roman"/>
                <w:sz w:val="16"/>
                <w:szCs w:val="16"/>
                <w:lang w:val="id-ID"/>
              </w:rPr>
              <w:t xml:space="preserve">Sub-pokok pembahasan: </w:t>
            </w:r>
          </w:p>
          <w:p>
            <w:pPr>
              <w:pStyle w:val="15"/>
              <w:numPr>
                <w:ilvl w:val="0"/>
                <w:numId w:val="33"/>
              </w:numPr>
              <w:ind w:left="360"/>
              <w:rPr>
                <w:sz w:val="16"/>
                <w:szCs w:val="16"/>
                <w:lang w:val="id-ID"/>
              </w:rPr>
            </w:pPr>
            <w:r>
              <w:rPr>
                <w:sz w:val="16"/>
                <w:szCs w:val="16"/>
              </w:rPr>
              <w:t>Nilai Egien</w:t>
            </w:r>
          </w:p>
          <w:p>
            <w:pPr>
              <w:pStyle w:val="15"/>
              <w:numPr>
                <w:ilvl w:val="0"/>
                <w:numId w:val="33"/>
              </w:numPr>
              <w:ind w:left="360"/>
              <w:rPr>
                <w:sz w:val="16"/>
                <w:szCs w:val="16"/>
                <w:lang w:val="id-ID"/>
              </w:rPr>
            </w:pPr>
            <w:r>
              <w:rPr>
                <w:sz w:val="16"/>
                <w:szCs w:val="16"/>
              </w:rPr>
              <w:t>Contoh soal</w:t>
            </w:r>
          </w:p>
          <w:p>
            <w:pPr>
              <w:spacing w:after="0" w:line="240" w:lineRule="auto"/>
              <w:rPr>
                <w:sz w:val="16"/>
                <w:szCs w:val="16"/>
              </w:rPr>
            </w:pPr>
          </w:p>
        </w:tc>
        <w:tc>
          <w:tcPr>
            <w:tcW w:w="1439"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34"/>
              </w:numPr>
              <w:spacing w:line="276" w:lineRule="auto"/>
              <w:ind w:left="360"/>
              <w:rPr>
                <w:sz w:val="16"/>
                <w:szCs w:val="16"/>
                <w:lang w:val="id-ID"/>
              </w:rPr>
            </w:pPr>
            <w:r>
              <w:rPr>
                <w:sz w:val="16"/>
                <w:szCs w:val="16"/>
                <w:lang w:val="id-ID"/>
              </w:rPr>
              <w:t>Ceramah</w:t>
            </w:r>
          </w:p>
          <w:p>
            <w:pPr>
              <w:pStyle w:val="15"/>
              <w:numPr>
                <w:ilvl w:val="0"/>
                <w:numId w:val="34"/>
              </w:numPr>
              <w:spacing w:line="276" w:lineRule="auto"/>
              <w:ind w:left="360"/>
              <w:rPr>
                <w:sz w:val="16"/>
                <w:szCs w:val="16"/>
                <w:lang w:val="id-ID"/>
              </w:rPr>
            </w:pPr>
            <w:r>
              <w:rPr>
                <w:sz w:val="16"/>
                <w:szCs w:val="16"/>
                <w:lang w:val="id-ID"/>
              </w:rPr>
              <w:t>Diskusi</w:t>
            </w:r>
            <w:r>
              <w:rPr>
                <w:sz w:val="16"/>
                <w:szCs w:val="16"/>
              </w:rPr>
              <w:t xml:space="preserve"> </w:t>
            </w:r>
            <w:r>
              <w:rPr>
                <w:sz w:val="16"/>
                <w:szCs w:val="16"/>
                <w:lang w:val="id-ID"/>
              </w:rPr>
              <w:t>Mahasiswa</w:t>
            </w:r>
          </w:p>
          <w:p>
            <w:pPr>
              <w:pStyle w:val="15"/>
              <w:numPr>
                <w:ilvl w:val="0"/>
                <w:numId w:val="34"/>
              </w:numPr>
              <w:spacing w:line="276" w:lineRule="auto"/>
              <w:ind w:left="360"/>
              <w:rPr>
                <w:sz w:val="16"/>
                <w:szCs w:val="16"/>
                <w:lang w:val="id-ID"/>
              </w:rPr>
            </w:pPr>
            <w:r>
              <w:rPr>
                <w:sz w:val="16"/>
                <w:szCs w:val="16"/>
              </w:rPr>
              <w:t>E-learning dengan aplikasi moodle</w:t>
            </w:r>
          </w:p>
          <w:p>
            <w:pPr>
              <w:pStyle w:val="15"/>
              <w:spacing w:line="276" w:lineRule="auto"/>
              <w:ind w:left="360"/>
              <w:rPr>
                <w:sz w:val="16"/>
                <w:szCs w:val="16"/>
                <w:lang w:val="id-ID"/>
              </w:rPr>
            </w:pPr>
          </w:p>
        </w:tc>
        <w:tc>
          <w:tcPr>
            <w:tcW w:w="897"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16"/>
                <w:szCs w:val="16"/>
              </w:rPr>
            </w:pPr>
            <w:r>
              <w:rPr>
                <w:rFonts w:ascii="Times New Roman" w:hAnsi="Times New Roman"/>
                <w:sz w:val="16"/>
                <w:szCs w:val="16"/>
                <w:lang w:val="id-ID"/>
              </w:rPr>
              <w:t>1 x 2 x 50 menit</w:t>
            </w:r>
          </w:p>
        </w:tc>
        <w:tc>
          <w:tcPr>
            <w:tcW w:w="511"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p>
        </w:tc>
        <w:tc>
          <w:tcPr>
            <w:tcW w:w="992" w:type="dxa"/>
            <w:tcBorders>
              <w:top w:val="single" w:color="auto" w:sz="4" w:space="0"/>
              <w:left w:val="nil"/>
              <w:bottom w:val="single" w:color="auto" w:sz="4" w:space="0"/>
              <w:right w:val="single" w:color="auto" w:sz="4" w:space="0"/>
            </w:tcBorders>
          </w:tcPr>
          <w:p>
            <w:pPr>
              <w:spacing w:after="0" w:line="240" w:lineRule="auto"/>
              <w:rPr>
                <w:rFonts w:ascii="Arial" w:hAnsi="Arial" w:eastAsia="Times New Roman" w:cs="Arial"/>
                <w:color w:val="000000"/>
                <w:sz w:val="16"/>
                <w:szCs w:val="16"/>
              </w:rPr>
            </w:pPr>
          </w:p>
        </w:tc>
        <w:tc>
          <w:tcPr>
            <w:tcW w:w="1332" w:type="dxa"/>
            <w:tcBorders>
              <w:top w:val="single" w:color="auto" w:sz="4" w:space="0"/>
              <w:left w:val="single" w:color="auto" w:sz="4" w:space="0"/>
              <w:bottom w:val="single" w:color="auto" w:sz="4" w:space="0"/>
              <w:right w:val="single" w:color="auto" w:sz="8" w:space="0"/>
            </w:tcBorders>
            <w:shd w:val="clear" w:color="auto" w:fill="auto"/>
          </w:tcPr>
          <w:p>
            <w:pPr>
              <w:pStyle w:val="15"/>
              <w:numPr>
                <w:ilvl w:val="0"/>
                <w:numId w:val="35"/>
              </w:numPr>
              <w:ind w:left="360"/>
              <w:rPr>
                <w:sz w:val="16"/>
                <w:szCs w:val="16"/>
                <w:lang w:val="id-ID"/>
              </w:rPr>
            </w:pPr>
            <w:r>
              <w:rPr>
                <w:sz w:val="16"/>
                <w:szCs w:val="16"/>
                <w:lang w:val="id-ID"/>
              </w:rPr>
              <w:t>Kebenaran dan ketepatan jawaban</w:t>
            </w:r>
          </w:p>
          <w:p>
            <w:pPr>
              <w:pStyle w:val="15"/>
              <w:numPr>
                <w:ilvl w:val="0"/>
                <w:numId w:val="35"/>
              </w:numPr>
              <w:ind w:left="360"/>
              <w:rPr>
                <w:sz w:val="16"/>
                <w:szCs w:val="16"/>
                <w:lang w:val="id-ID"/>
              </w:rPr>
            </w:pPr>
            <w:r>
              <w:rPr>
                <w:sz w:val="16"/>
                <w:szCs w:val="16"/>
                <w:lang w:val="id-ID"/>
              </w:rPr>
              <w:t>Kebenaran dan ketajaman analisis</w:t>
            </w:r>
          </w:p>
        </w:tc>
        <w:tc>
          <w:tcPr>
            <w:tcW w:w="872" w:type="dxa"/>
            <w:tcBorders>
              <w:top w:val="single" w:color="auto" w:sz="4" w:space="0"/>
              <w:left w:val="single" w:color="auto" w:sz="8" w:space="0"/>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color w:val="000000"/>
                <w:sz w:val="16"/>
                <w:szCs w:val="16"/>
              </w:rPr>
            </w:pPr>
          </w:p>
        </w:tc>
        <w:tc>
          <w:tcPr>
            <w:tcW w:w="1254"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color w:val="000000"/>
                <w:sz w:val="16"/>
                <w:szCs w:val="16"/>
              </w:rPr>
            </w:pP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_Ref51773317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[1]</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_Ref51773319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[2]</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_Ref51773321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[3]</w:t>
            </w:r>
            <w:r>
              <w:rPr>
                <w:rFonts w:ascii="Arial" w:hAnsi="Arial" w:eastAsia="Times New Roman" w:cs="Arial"/>
                <w:color w:val="000000"/>
                <w:sz w:val="16"/>
                <w:szCs w:val="16"/>
              </w:rPr>
              <w:fldChar w:fldCharType="end"/>
            </w:r>
            <w:r>
              <w:rPr>
                <w:rFonts w:ascii="Arial" w:hAnsi="Arial" w:eastAsia="Times New Roman" w:cs="Arial"/>
                <w:color w:val="000000"/>
                <w:sz w:val="16"/>
                <w:szCs w:val="16"/>
              </w:rPr>
              <w:fldChar w:fldCharType="begin"/>
            </w:r>
            <w:r>
              <w:rPr>
                <w:rFonts w:ascii="Arial" w:hAnsi="Arial" w:eastAsia="Times New Roman" w:cs="Arial"/>
                <w:color w:val="000000"/>
                <w:sz w:val="16"/>
                <w:szCs w:val="16"/>
              </w:rPr>
              <w:instrText xml:space="preserve"> REF _Ref51773325 \r \h </w:instrText>
            </w:r>
            <w:r>
              <w:rPr>
                <w:rFonts w:ascii="Arial" w:hAnsi="Arial" w:eastAsia="Times New Roman" w:cs="Arial"/>
                <w:color w:val="000000"/>
                <w:sz w:val="16"/>
                <w:szCs w:val="16"/>
              </w:rPr>
              <w:fldChar w:fldCharType="separate"/>
            </w:r>
            <w:r>
              <w:rPr>
                <w:rFonts w:ascii="Arial" w:hAnsi="Arial" w:eastAsia="Times New Roman" w:cs="Arial"/>
                <w:color w:val="000000"/>
                <w:sz w:val="16"/>
                <w:szCs w:val="16"/>
              </w:rPr>
              <w:t>[4]</w:t>
            </w:r>
            <w:r>
              <w:rPr>
                <w:rFonts w:ascii="Arial" w:hAnsi="Arial" w:eastAsia="Times New Roman" w:cs="Arial"/>
                <w:color w:val="000000"/>
                <w:sz w:val="16"/>
                <w:szCs w:val="16"/>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trPr>
        <w:tc>
          <w:tcPr>
            <w:tcW w:w="872" w:type="dxa"/>
            <w:tcBorders>
              <w:top w:val="single" w:color="auto" w:sz="4" w:space="0"/>
              <w:left w:val="single" w:color="auto" w:sz="8" w:space="0"/>
              <w:bottom w:val="single" w:color="auto" w:sz="4" w:space="0"/>
              <w:right w:val="single" w:color="auto" w:sz="8" w:space="0"/>
            </w:tcBorders>
            <w:shd w:val="clear" w:color="auto" w:fill="auto"/>
            <w:noWrap/>
            <w:vAlign w:val="center"/>
          </w:tcPr>
          <w:p>
            <w:pPr>
              <w:spacing w:after="0" w:line="240" w:lineRule="auto"/>
              <w:jc w:val="center"/>
              <w:rPr>
                <w:rFonts w:ascii="Arial" w:hAnsi="Arial" w:eastAsia="Times New Roman" w:cs="Arial"/>
                <w:b/>
                <w:color w:val="000000"/>
                <w:sz w:val="16"/>
                <w:szCs w:val="16"/>
                <w:lang w:val="id-ID"/>
              </w:rPr>
            </w:pPr>
            <w:r>
              <w:rPr>
                <w:rFonts w:ascii="Arial" w:hAnsi="Arial" w:eastAsia="Times New Roman" w:cs="Arial"/>
                <w:b/>
                <w:color w:val="000000"/>
                <w:sz w:val="16"/>
                <w:szCs w:val="16"/>
                <w:lang w:val="id-ID"/>
              </w:rPr>
              <w:t>16</w:t>
            </w:r>
          </w:p>
        </w:tc>
        <w:tc>
          <w:tcPr>
            <w:tcW w:w="13587" w:type="dxa"/>
            <w:gridSpan w:val="10"/>
            <w:tcBorders>
              <w:top w:val="single" w:color="auto" w:sz="4" w:space="0"/>
              <w:left w:val="nil"/>
              <w:bottom w:val="single" w:color="auto" w:sz="4" w:space="0"/>
              <w:right w:val="single" w:color="auto" w:sz="8" w:space="0"/>
            </w:tcBorders>
            <w:shd w:val="clear" w:color="auto" w:fill="auto"/>
            <w:vAlign w:val="center"/>
          </w:tcPr>
          <w:p>
            <w:pPr>
              <w:spacing w:after="0" w:line="240" w:lineRule="auto"/>
              <w:jc w:val="center"/>
              <w:rPr>
                <w:rFonts w:ascii="Arial" w:hAnsi="Arial" w:eastAsia="Times New Roman" w:cs="Arial"/>
                <w:b/>
                <w:color w:val="000000"/>
                <w:sz w:val="16"/>
                <w:szCs w:val="16"/>
                <w:lang w:val="id-ID"/>
              </w:rPr>
            </w:pPr>
            <w:r>
              <w:rPr>
                <w:rFonts w:ascii="Arial" w:hAnsi="Arial" w:eastAsia="Times New Roman" w:cs="Arial"/>
                <w:b/>
                <w:color w:val="000000"/>
                <w:sz w:val="16"/>
                <w:szCs w:val="16"/>
                <w:lang w:val="id-ID"/>
              </w:rPr>
              <w:t>UAS</w:t>
            </w:r>
          </w:p>
        </w:tc>
      </w:tr>
    </w:tbl>
    <w:p>
      <w:pPr>
        <w:spacing w:after="0"/>
        <w:jc w:val="center"/>
        <w:rPr>
          <w:rFonts w:ascii="Times New Roman" w:hAnsi="Times New Roman"/>
          <w:b/>
          <w:sz w:val="26"/>
          <w:szCs w:val="26"/>
          <w:lang w:val="id-ID"/>
        </w:rPr>
      </w:pPr>
    </w:p>
    <w:p>
      <w:pPr>
        <w:spacing w:after="0"/>
        <w:rPr>
          <w:rFonts w:ascii="Times New Roman" w:hAnsi="Times New Roman"/>
          <w:b/>
          <w:u w:val="single"/>
        </w:rPr>
      </w:pPr>
    </w:p>
    <w:p>
      <w:pPr>
        <w:spacing w:after="0"/>
        <w:rPr>
          <w:rFonts w:ascii="Times New Roman" w:hAnsi="Times New Roman"/>
          <w:b/>
          <w:u w:val="single"/>
        </w:rPr>
      </w:pPr>
    </w:p>
    <w:p>
      <w:pPr>
        <w:spacing w:after="0"/>
        <w:rPr>
          <w:rFonts w:ascii="Times New Roman" w:hAnsi="Times New Roman"/>
          <w:b/>
          <w:u w:val="single"/>
        </w:rPr>
      </w:pPr>
      <w:r>
        <w:rPr>
          <w:rFonts w:ascii="Times New Roman" w:hAnsi="Times New Roman"/>
          <w:b/>
          <w:u w:val="single"/>
        </w:rPr>
        <w:t>DAFTAR REFERENSI</w:t>
      </w:r>
    </w:p>
    <w:p>
      <w:pPr>
        <w:pStyle w:val="8"/>
        <w:numPr>
          <w:ilvl w:val="0"/>
          <w:numId w:val="36"/>
        </w:numPr>
        <w:tabs>
          <w:tab w:val="left" w:pos="1080"/>
        </w:tabs>
        <w:spacing w:line="360" w:lineRule="auto"/>
        <w:ind w:left="720"/>
        <w:jc w:val="left"/>
        <w:rPr>
          <w:b w:val="0"/>
          <w:bCs w:val="0"/>
          <w:sz w:val="22"/>
          <w:szCs w:val="22"/>
        </w:rPr>
      </w:pPr>
      <w:bookmarkStart w:id="0" w:name="_Ref51773317"/>
      <w:r>
        <w:rPr>
          <w:b w:val="0"/>
          <w:bCs w:val="0"/>
          <w:sz w:val="22"/>
          <w:szCs w:val="22"/>
        </w:rPr>
        <w:t>F. Ayres Jr. 1985. Terjemahan I Nyoman Susila. Matriks.  Versi SI/Metri. Jakarta: Erlangga.</w:t>
      </w:r>
      <w:bookmarkEnd w:id="0"/>
    </w:p>
    <w:p>
      <w:pPr>
        <w:pStyle w:val="8"/>
        <w:numPr>
          <w:ilvl w:val="0"/>
          <w:numId w:val="36"/>
        </w:numPr>
        <w:tabs>
          <w:tab w:val="left" w:pos="1080"/>
        </w:tabs>
        <w:spacing w:line="360" w:lineRule="auto"/>
        <w:ind w:left="720"/>
        <w:jc w:val="left"/>
        <w:rPr>
          <w:b w:val="0"/>
          <w:bCs w:val="0"/>
          <w:sz w:val="22"/>
          <w:szCs w:val="22"/>
        </w:rPr>
      </w:pPr>
      <w:bookmarkStart w:id="1" w:name="_Ref51773319"/>
      <w:r>
        <w:rPr>
          <w:b w:val="0"/>
          <w:bCs w:val="0"/>
          <w:sz w:val="22"/>
          <w:szCs w:val="22"/>
          <w:lang w:val="id-ID"/>
        </w:rPr>
        <w:t>Frank Ayres dan Philp A. Schmidt. 2003. Matematika Universitas</w:t>
      </w:r>
      <w:r>
        <w:rPr>
          <w:b w:val="0"/>
          <w:bCs w:val="0"/>
          <w:sz w:val="22"/>
          <w:szCs w:val="22"/>
        </w:rPr>
        <w:t xml:space="preserve"> Negeri</w:t>
      </w:r>
      <w:r>
        <w:rPr>
          <w:b w:val="0"/>
          <w:bCs w:val="0"/>
          <w:sz w:val="22"/>
          <w:szCs w:val="22"/>
          <w:lang w:val="id-ID"/>
        </w:rPr>
        <w:t>.Jakarta: Erlangga.</w:t>
      </w:r>
      <w:bookmarkEnd w:id="1"/>
    </w:p>
    <w:p>
      <w:pPr>
        <w:pStyle w:val="8"/>
        <w:numPr>
          <w:ilvl w:val="0"/>
          <w:numId w:val="36"/>
        </w:numPr>
        <w:tabs>
          <w:tab w:val="left" w:pos="1080"/>
        </w:tabs>
        <w:spacing w:line="360" w:lineRule="auto"/>
        <w:ind w:left="720"/>
        <w:jc w:val="left"/>
        <w:rPr>
          <w:b w:val="0"/>
          <w:bCs w:val="0"/>
          <w:sz w:val="22"/>
          <w:szCs w:val="22"/>
        </w:rPr>
      </w:pPr>
      <w:bookmarkStart w:id="2" w:name="_Ref51773321"/>
      <w:r>
        <w:rPr>
          <w:b w:val="0"/>
          <w:bCs w:val="0"/>
          <w:sz w:val="22"/>
          <w:szCs w:val="22"/>
          <w:lang w:val="id-ID"/>
        </w:rPr>
        <w:t>Howard Anton. 2000. Dasar-dasar Aljabar Linear. Batam: Interaksa.</w:t>
      </w:r>
      <w:bookmarkEnd w:id="2"/>
    </w:p>
    <w:p>
      <w:pPr>
        <w:pStyle w:val="8"/>
        <w:numPr>
          <w:ilvl w:val="0"/>
          <w:numId w:val="36"/>
        </w:numPr>
        <w:tabs>
          <w:tab w:val="left" w:pos="1080"/>
        </w:tabs>
        <w:spacing w:line="360" w:lineRule="auto"/>
        <w:ind w:left="720"/>
        <w:jc w:val="left"/>
        <w:rPr>
          <w:b w:val="0"/>
          <w:bCs w:val="0"/>
          <w:sz w:val="22"/>
          <w:szCs w:val="22"/>
        </w:rPr>
      </w:pPr>
      <w:bookmarkStart w:id="3" w:name="_Ref51773325"/>
      <w:r>
        <w:rPr>
          <w:b w:val="0"/>
          <w:sz w:val="22"/>
          <w:szCs w:val="22"/>
        </w:rPr>
        <w:t>M. R. Spiegel. Terjemahan H. J. Wospakrik. Analisis Vektor. Versi SI/Metri.Jakarta: Erlan</w:t>
      </w:r>
      <w:r>
        <w:rPr>
          <w:b w:val="0"/>
          <w:sz w:val="22"/>
          <w:szCs w:val="22"/>
          <w:lang w:val="id-ID"/>
        </w:rPr>
        <w:t>g</w:t>
      </w:r>
      <w:r>
        <w:rPr>
          <w:b w:val="0"/>
          <w:sz w:val="22"/>
          <w:szCs w:val="22"/>
        </w:rPr>
        <w:t>ga</w:t>
      </w:r>
      <w:bookmarkEnd w:id="3"/>
    </w:p>
    <w:p>
      <w:pPr>
        <w:spacing w:after="0"/>
        <w:rPr>
          <w:rFonts w:ascii="Times New Roman" w:hAnsi="Times New Roman"/>
          <w:b/>
          <w:u w:val="single"/>
        </w:rPr>
      </w:pPr>
    </w:p>
    <w:sectPr>
      <w:footerReference r:id="rId4" w:type="default"/>
      <w:pgSz w:w="16838" w:h="11906" w:orient="landscape"/>
      <w:pgMar w:top="1440" w:right="1440" w:bottom="1440" w:left="144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auto"/>
    <w:pitch w:val="variable"/>
    <w:sig w:usb0="E00002FF" w:usb1="420024FF" w:usb2="00000000" w:usb3="00000000" w:csb0="2000019F" w:csb1="00000000"/>
  </w:font>
  <w:font w:name="Calibri">
    <w:panose1 w:val="020F05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827331"/>
      <w:docPartObj>
        <w:docPartGallery w:val="AutoText"/>
      </w:docPartObj>
    </w:sdtPr>
    <w:sdtContent>
      <w:p>
        <w:pPr>
          <w:pStyle w:val="5"/>
          <w:jc w:val="center"/>
        </w:pPr>
        <w:r>
          <w:fldChar w:fldCharType="begin"/>
        </w:r>
        <w:r>
          <w:instrText xml:space="preserve"> PAGE   \* MERGEFORMAT </w:instrText>
        </w:r>
        <w:r>
          <w:fldChar w:fldCharType="separate"/>
        </w:r>
        <w:r>
          <w:t>2</w:t>
        </w:r>
        <w: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B19A50"/>
    <w:multiLevelType w:val="multilevel"/>
    <w:tmpl w:val="F6B19A5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62C7D71"/>
    <w:multiLevelType w:val="multilevel"/>
    <w:tmpl w:val="062C7D71"/>
    <w:lvl w:ilvl="0" w:tentative="0">
      <w:start w:val="1"/>
      <w:numFmt w:val="decimal"/>
      <w:lvlText w:val="%1."/>
      <w:lvlJc w:val="left"/>
      <w:pPr>
        <w:ind w:left="720" w:hanging="360"/>
      </w:pPr>
      <w:rPr>
        <w:rFonts w:hint="default" w:ascii="Times New Roman" w:hAnsi="Times New Roman" w:cs="Times New Roman"/>
        <w:sz w:val="24"/>
        <w:szCs w:val="24"/>
      </w:rPr>
    </w:lvl>
    <w:lvl w:ilvl="1" w:tentative="0">
      <w:start w:val="1"/>
      <w:numFmt w:val="lowerLetter"/>
      <w:lvlText w:val="%2."/>
      <w:lvlJc w:val="left"/>
      <w:pPr>
        <w:ind w:left="1440" w:hanging="360"/>
      </w:pPr>
      <w:rPr>
        <w:b/>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F434107"/>
    <w:multiLevelType w:val="multilevel"/>
    <w:tmpl w:val="0F434107"/>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3">
    <w:nsid w:val="15BC1447"/>
    <w:multiLevelType w:val="multilevel"/>
    <w:tmpl w:val="15BC144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9B61657"/>
    <w:multiLevelType w:val="multilevel"/>
    <w:tmpl w:val="19B61657"/>
    <w:lvl w:ilvl="0" w:tentative="0">
      <w:start w:val="1"/>
      <w:numFmt w:val="decimal"/>
      <w:lvlText w:val="%1."/>
      <w:lvlJc w:val="left"/>
      <w:pPr>
        <w:ind w:left="720" w:hanging="360"/>
      </w:pPr>
      <w:rPr>
        <w:rFonts w:hint="default" w:ascii="Times New Roman" w:hAnsi="Times New Roman" w:cs="Times New Roman" w:eastAsiaTheme="minorHAnsi"/>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B3F04BE"/>
    <w:multiLevelType w:val="multilevel"/>
    <w:tmpl w:val="1B3F04B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EF55B16"/>
    <w:multiLevelType w:val="multilevel"/>
    <w:tmpl w:val="1EF55B1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2640719"/>
    <w:multiLevelType w:val="multilevel"/>
    <w:tmpl w:val="22640719"/>
    <w:lvl w:ilvl="0" w:tentative="0">
      <w:start w:val="1"/>
      <w:numFmt w:val="bullet"/>
      <w:lvlText w:val=""/>
      <w:lvlJc w:val="left"/>
      <w:pPr>
        <w:ind w:left="893" w:hanging="360"/>
      </w:pPr>
      <w:rPr>
        <w:rFonts w:hint="default" w:ascii="Symbol" w:hAnsi="Symbol"/>
      </w:rPr>
    </w:lvl>
    <w:lvl w:ilvl="1" w:tentative="0">
      <w:start w:val="1"/>
      <w:numFmt w:val="bullet"/>
      <w:lvlText w:val="o"/>
      <w:lvlJc w:val="left"/>
      <w:pPr>
        <w:ind w:left="1613" w:hanging="360"/>
      </w:pPr>
      <w:rPr>
        <w:rFonts w:hint="default" w:ascii="Courier New" w:hAnsi="Courier New" w:cs="Courier New"/>
      </w:rPr>
    </w:lvl>
    <w:lvl w:ilvl="2" w:tentative="0">
      <w:start w:val="1"/>
      <w:numFmt w:val="bullet"/>
      <w:lvlText w:val=""/>
      <w:lvlJc w:val="left"/>
      <w:pPr>
        <w:ind w:left="2333" w:hanging="360"/>
      </w:pPr>
      <w:rPr>
        <w:rFonts w:hint="default" w:ascii="Wingdings" w:hAnsi="Wingdings"/>
      </w:rPr>
    </w:lvl>
    <w:lvl w:ilvl="3" w:tentative="0">
      <w:start w:val="1"/>
      <w:numFmt w:val="bullet"/>
      <w:lvlText w:val=""/>
      <w:lvlJc w:val="left"/>
      <w:pPr>
        <w:ind w:left="3053" w:hanging="360"/>
      </w:pPr>
      <w:rPr>
        <w:rFonts w:hint="default" w:ascii="Symbol" w:hAnsi="Symbol"/>
      </w:rPr>
    </w:lvl>
    <w:lvl w:ilvl="4" w:tentative="0">
      <w:start w:val="1"/>
      <w:numFmt w:val="bullet"/>
      <w:lvlText w:val="o"/>
      <w:lvlJc w:val="left"/>
      <w:pPr>
        <w:ind w:left="3773" w:hanging="360"/>
      </w:pPr>
      <w:rPr>
        <w:rFonts w:hint="default" w:ascii="Courier New" w:hAnsi="Courier New" w:cs="Courier New"/>
      </w:rPr>
    </w:lvl>
    <w:lvl w:ilvl="5" w:tentative="0">
      <w:start w:val="1"/>
      <w:numFmt w:val="bullet"/>
      <w:lvlText w:val=""/>
      <w:lvlJc w:val="left"/>
      <w:pPr>
        <w:ind w:left="4493" w:hanging="360"/>
      </w:pPr>
      <w:rPr>
        <w:rFonts w:hint="default" w:ascii="Wingdings" w:hAnsi="Wingdings"/>
      </w:rPr>
    </w:lvl>
    <w:lvl w:ilvl="6" w:tentative="0">
      <w:start w:val="1"/>
      <w:numFmt w:val="bullet"/>
      <w:lvlText w:val=""/>
      <w:lvlJc w:val="left"/>
      <w:pPr>
        <w:ind w:left="5213" w:hanging="360"/>
      </w:pPr>
      <w:rPr>
        <w:rFonts w:hint="default" w:ascii="Symbol" w:hAnsi="Symbol"/>
      </w:rPr>
    </w:lvl>
    <w:lvl w:ilvl="7" w:tentative="0">
      <w:start w:val="1"/>
      <w:numFmt w:val="bullet"/>
      <w:lvlText w:val="o"/>
      <w:lvlJc w:val="left"/>
      <w:pPr>
        <w:ind w:left="5933" w:hanging="360"/>
      </w:pPr>
      <w:rPr>
        <w:rFonts w:hint="default" w:ascii="Courier New" w:hAnsi="Courier New" w:cs="Courier New"/>
      </w:rPr>
    </w:lvl>
    <w:lvl w:ilvl="8" w:tentative="0">
      <w:start w:val="1"/>
      <w:numFmt w:val="bullet"/>
      <w:lvlText w:val=""/>
      <w:lvlJc w:val="left"/>
      <w:pPr>
        <w:ind w:left="6653" w:hanging="360"/>
      </w:pPr>
      <w:rPr>
        <w:rFonts w:hint="default" w:ascii="Wingdings" w:hAnsi="Wingdings"/>
      </w:rPr>
    </w:lvl>
  </w:abstractNum>
  <w:abstractNum w:abstractNumId="8">
    <w:nsid w:val="270E6BB7"/>
    <w:multiLevelType w:val="multilevel"/>
    <w:tmpl w:val="270E6BB7"/>
    <w:lvl w:ilvl="0" w:tentative="0">
      <w:start w:val="1"/>
      <w:numFmt w:val="decimal"/>
      <w:lvlText w:val="%1."/>
      <w:lvlJc w:val="left"/>
      <w:pPr>
        <w:ind w:left="14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57D4D83"/>
    <w:multiLevelType w:val="multilevel"/>
    <w:tmpl w:val="357D4D83"/>
    <w:lvl w:ilvl="0" w:tentative="0">
      <w:start w:val="1"/>
      <w:numFmt w:val="decimal"/>
      <w:lvlText w:val="%1."/>
      <w:lvlJc w:val="left"/>
      <w:pPr>
        <w:ind w:left="14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88206AF"/>
    <w:multiLevelType w:val="multilevel"/>
    <w:tmpl w:val="388206A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3FC51931"/>
    <w:multiLevelType w:val="multilevel"/>
    <w:tmpl w:val="3FC51931"/>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408851EC"/>
    <w:multiLevelType w:val="multilevel"/>
    <w:tmpl w:val="408851EC"/>
    <w:lvl w:ilvl="0" w:tentative="0">
      <w:start w:val="1"/>
      <w:numFmt w:val="lowerLetter"/>
      <w:lvlText w:val="%1."/>
      <w:lvlJc w:val="left"/>
      <w:pPr>
        <w:ind w:left="720" w:hanging="360"/>
      </w:pPr>
      <w:rPr>
        <w:sz w:val="24"/>
        <w:szCs w:val="24"/>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44B513DB"/>
    <w:multiLevelType w:val="multilevel"/>
    <w:tmpl w:val="44B513DB"/>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14">
    <w:nsid w:val="451042FD"/>
    <w:multiLevelType w:val="multilevel"/>
    <w:tmpl w:val="451042FD"/>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5">
    <w:nsid w:val="4805303B"/>
    <w:multiLevelType w:val="multilevel"/>
    <w:tmpl w:val="4805303B"/>
    <w:lvl w:ilvl="0" w:tentative="0">
      <w:start w:val="1"/>
      <w:numFmt w:val="bullet"/>
      <w:lvlText w:val="•"/>
      <w:lvlJc w:val="left"/>
      <w:pPr>
        <w:ind w:left="720" w:hanging="360"/>
      </w:pPr>
      <w:rPr>
        <w:rFonts w:hint="default" w:ascii="Arial" w:hAnsi="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4A777FA5"/>
    <w:multiLevelType w:val="multilevel"/>
    <w:tmpl w:val="4A777FA5"/>
    <w:lvl w:ilvl="0" w:tentative="0">
      <w:start w:val="1"/>
      <w:numFmt w:val="lowerLetter"/>
      <w:lvlText w:val="%1."/>
      <w:lvlJc w:val="left"/>
      <w:pPr>
        <w:ind w:left="720" w:hanging="360"/>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4F1F0BD3"/>
    <w:multiLevelType w:val="multilevel"/>
    <w:tmpl w:val="4F1F0BD3"/>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18">
    <w:nsid w:val="5121154C"/>
    <w:multiLevelType w:val="multilevel"/>
    <w:tmpl w:val="5121154C"/>
    <w:lvl w:ilvl="0" w:tentative="0">
      <w:start w:val="1"/>
      <w:numFmt w:val="lowerLetter"/>
      <w:lvlText w:val="%1."/>
      <w:lvlJc w:val="left"/>
      <w:pPr>
        <w:ind w:left="720" w:hanging="360"/>
      </w:pPr>
      <w:rPr>
        <w:rFonts w:hint="default" w:ascii="Times New Roman" w:hAnsi="Times New Roman" w:cs="Times New Roman" w:eastAsiaTheme="minorHAnsi"/>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523E5E6B"/>
    <w:multiLevelType w:val="multilevel"/>
    <w:tmpl w:val="523E5E6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55403D4F"/>
    <w:multiLevelType w:val="multilevel"/>
    <w:tmpl w:val="55403D4F"/>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21">
    <w:nsid w:val="59B12C7A"/>
    <w:multiLevelType w:val="multilevel"/>
    <w:tmpl w:val="59B12C7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65F243B7"/>
    <w:multiLevelType w:val="multilevel"/>
    <w:tmpl w:val="65F243B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676E3BED"/>
    <w:multiLevelType w:val="multilevel"/>
    <w:tmpl w:val="676E3BED"/>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24">
    <w:nsid w:val="67A0429D"/>
    <w:multiLevelType w:val="multilevel"/>
    <w:tmpl w:val="67A0429D"/>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25">
    <w:nsid w:val="67B37E2C"/>
    <w:multiLevelType w:val="multilevel"/>
    <w:tmpl w:val="67B37E2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DB63B7B"/>
    <w:multiLevelType w:val="multilevel"/>
    <w:tmpl w:val="6DB63B7B"/>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27">
    <w:nsid w:val="70A3637B"/>
    <w:multiLevelType w:val="multilevel"/>
    <w:tmpl w:val="70A3637B"/>
    <w:lvl w:ilvl="0" w:tentative="0">
      <w:start w:val="1"/>
      <w:numFmt w:val="decimal"/>
      <w:lvlText w:val="%1."/>
      <w:lvlJc w:val="left"/>
      <w:pPr>
        <w:ind w:left="14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73670230"/>
    <w:multiLevelType w:val="multilevel"/>
    <w:tmpl w:val="73670230"/>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29">
    <w:nsid w:val="74CB6B69"/>
    <w:multiLevelType w:val="multilevel"/>
    <w:tmpl w:val="74CB6B69"/>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abstractNum w:abstractNumId="30">
    <w:nsid w:val="78687BBE"/>
    <w:multiLevelType w:val="multilevel"/>
    <w:tmpl w:val="78687BBE"/>
    <w:lvl w:ilvl="0" w:tentative="0">
      <w:start w:val="1"/>
      <w:numFmt w:val="bullet"/>
      <w:lvlText w:val="•"/>
      <w:lvlJc w:val="left"/>
      <w:pPr>
        <w:ind w:left="720" w:hanging="360"/>
      </w:pPr>
      <w:rPr>
        <w:rFonts w:hint="default" w:ascii="Arial" w:hAnsi="Arial"/>
        <w:sz w:val="22"/>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79714965"/>
    <w:multiLevelType w:val="multilevel"/>
    <w:tmpl w:val="79714965"/>
    <w:lvl w:ilvl="0" w:tentative="0">
      <w:start w:val="1"/>
      <w:numFmt w:val="decimal"/>
      <w:lvlText w:val="%1."/>
      <w:lvlJc w:val="left"/>
      <w:pPr>
        <w:ind w:left="14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7AAF6886"/>
    <w:multiLevelType w:val="multilevel"/>
    <w:tmpl w:val="7AAF688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7B0A78DD"/>
    <w:multiLevelType w:val="multilevel"/>
    <w:tmpl w:val="7B0A78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7C1802A8"/>
    <w:multiLevelType w:val="multilevel"/>
    <w:tmpl w:val="7C1802A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7FF81816"/>
    <w:multiLevelType w:val="multilevel"/>
    <w:tmpl w:val="7FF81816"/>
    <w:lvl w:ilvl="0" w:tentative="0">
      <w:start w:val="1"/>
      <w:numFmt w:val="decimal"/>
      <w:lvlText w:val="%1."/>
      <w:lvlJc w:val="left"/>
      <w:pPr>
        <w:ind w:left="821" w:hanging="360"/>
      </w:pPr>
    </w:lvl>
    <w:lvl w:ilvl="1" w:tentative="0">
      <w:start w:val="1"/>
      <w:numFmt w:val="lowerLetter"/>
      <w:lvlText w:val="%2."/>
      <w:lvlJc w:val="left"/>
      <w:pPr>
        <w:ind w:left="1541" w:hanging="360"/>
      </w:pPr>
    </w:lvl>
    <w:lvl w:ilvl="2" w:tentative="0">
      <w:start w:val="1"/>
      <w:numFmt w:val="lowerRoman"/>
      <w:lvlText w:val="%3."/>
      <w:lvlJc w:val="right"/>
      <w:pPr>
        <w:ind w:left="2261" w:hanging="180"/>
      </w:pPr>
    </w:lvl>
    <w:lvl w:ilvl="3" w:tentative="0">
      <w:start w:val="1"/>
      <w:numFmt w:val="decimal"/>
      <w:lvlText w:val="%4."/>
      <w:lvlJc w:val="left"/>
      <w:pPr>
        <w:ind w:left="2981" w:hanging="360"/>
      </w:pPr>
    </w:lvl>
    <w:lvl w:ilvl="4" w:tentative="0">
      <w:start w:val="1"/>
      <w:numFmt w:val="lowerLetter"/>
      <w:lvlText w:val="%5."/>
      <w:lvlJc w:val="left"/>
      <w:pPr>
        <w:ind w:left="3701" w:hanging="360"/>
      </w:pPr>
    </w:lvl>
    <w:lvl w:ilvl="5" w:tentative="0">
      <w:start w:val="1"/>
      <w:numFmt w:val="lowerRoman"/>
      <w:lvlText w:val="%6."/>
      <w:lvlJc w:val="right"/>
      <w:pPr>
        <w:ind w:left="4421" w:hanging="180"/>
      </w:pPr>
    </w:lvl>
    <w:lvl w:ilvl="6" w:tentative="0">
      <w:start w:val="1"/>
      <w:numFmt w:val="decimal"/>
      <w:lvlText w:val="%7."/>
      <w:lvlJc w:val="left"/>
      <w:pPr>
        <w:ind w:left="5141" w:hanging="360"/>
      </w:pPr>
    </w:lvl>
    <w:lvl w:ilvl="7" w:tentative="0">
      <w:start w:val="1"/>
      <w:numFmt w:val="lowerLetter"/>
      <w:lvlText w:val="%8."/>
      <w:lvlJc w:val="left"/>
      <w:pPr>
        <w:ind w:left="5861" w:hanging="360"/>
      </w:pPr>
    </w:lvl>
    <w:lvl w:ilvl="8" w:tentative="0">
      <w:start w:val="1"/>
      <w:numFmt w:val="lowerRoman"/>
      <w:lvlText w:val="%9."/>
      <w:lvlJc w:val="right"/>
      <w:pPr>
        <w:ind w:left="6581" w:hanging="180"/>
      </w:pPr>
    </w:lvl>
  </w:abstractNum>
  <w:num w:numId="1">
    <w:abstractNumId w:val="11"/>
  </w:num>
  <w:num w:numId="2">
    <w:abstractNumId w:val="1"/>
  </w:num>
  <w:num w:numId="3">
    <w:abstractNumId w:val="16"/>
  </w:num>
  <w:num w:numId="4">
    <w:abstractNumId w:val="12"/>
  </w:num>
  <w:num w:numId="5">
    <w:abstractNumId w:val="0"/>
  </w:num>
  <w:num w:numId="6">
    <w:abstractNumId w:val="18"/>
  </w:num>
  <w:num w:numId="7">
    <w:abstractNumId w:val="15"/>
  </w:num>
  <w:num w:numId="8">
    <w:abstractNumId w:val="3"/>
  </w:num>
  <w:num w:numId="9">
    <w:abstractNumId w:val="4"/>
  </w:num>
  <w:num w:numId="10">
    <w:abstractNumId w:val="30"/>
  </w:num>
  <w:num w:numId="11">
    <w:abstractNumId w:val="33"/>
  </w:num>
  <w:num w:numId="12">
    <w:abstractNumId w:val="23"/>
  </w:num>
  <w:num w:numId="13">
    <w:abstractNumId w:val="6"/>
  </w:num>
  <w:num w:numId="14">
    <w:abstractNumId w:val="28"/>
  </w:num>
  <w:num w:numId="15">
    <w:abstractNumId w:val="19"/>
  </w:num>
  <w:num w:numId="16">
    <w:abstractNumId w:val="17"/>
  </w:num>
  <w:num w:numId="17">
    <w:abstractNumId w:val="7"/>
  </w:num>
  <w:num w:numId="18">
    <w:abstractNumId w:val="5"/>
  </w:num>
  <w:num w:numId="19">
    <w:abstractNumId w:val="13"/>
  </w:num>
  <w:num w:numId="20">
    <w:abstractNumId w:val="22"/>
  </w:num>
  <w:num w:numId="21">
    <w:abstractNumId w:val="2"/>
  </w:num>
  <w:num w:numId="22">
    <w:abstractNumId w:val="34"/>
  </w:num>
  <w:num w:numId="23">
    <w:abstractNumId w:val="26"/>
  </w:num>
  <w:num w:numId="24">
    <w:abstractNumId w:val="32"/>
  </w:num>
  <w:num w:numId="25">
    <w:abstractNumId w:val="9"/>
  </w:num>
  <w:num w:numId="26">
    <w:abstractNumId w:val="24"/>
  </w:num>
  <w:num w:numId="27">
    <w:abstractNumId w:val="31"/>
  </w:num>
  <w:num w:numId="28">
    <w:abstractNumId w:val="29"/>
  </w:num>
  <w:num w:numId="29">
    <w:abstractNumId w:val="10"/>
  </w:num>
  <w:num w:numId="30">
    <w:abstractNumId w:val="8"/>
  </w:num>
  <w:num w:numId="31">
    <w:abstractNumId w:val="20"/>
  </w:num>
  <w:num w:numId="32">
    <w:abstractNumId w:val="25"/>
  </w:num>
  <w:num w:numId="33">
    <w:abstractNumId w:val="27"/>
  </w:num>
  <w:num w:numId="34">
    <w:abstractNumId w:val="35"/>
  </w:num>
  <w:num w:numId="35">
    <w:abstractNumId w:val="21"/>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720"/>
  <w:displayHorizontalDrawingGridEvery w:val="1"/>
  <w:displayVerticalDrawingGridEvery w:val="1"/>
  <w:characterSpacingControl w:val="doNotCompress"/>
  <w:compat>
    <w:doNotExpandShiftReturn/>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B08"/>
    <w:rsid w:val="00031889"/>
    <w:rsid w:val="00067A1A"/>
    <w:rsid w:val="000E58A7"/>
    <w:rsid w:val="001155B2"/>
    <w:rsid w:val="001D7F43"/>
    <w:rsid w:val="00303280"/>
    <w:rsid w:val="00350CF1"/>
    <w:rsid w:val="003743EA"/>
    <w:rsid w:val="003F70DD"/>
    <w:rsid w:val="00471A63"/>
    <w:rsid w:val="004F2962"/>
    <w:rsid w:val="0054255B"/>
    <w:rsid w:val="00550702"/>
    <w:rsid w:val="00586C2F"/>
    <w:rsid w:val="006C2FF5"/>
    <w:rsid w:val="007178DE"/>
    <w:rsid w:val="00783409"/>
    <w:rsid w:val="007D2853"/>
    <w:rsid w:val="00832740"/>
    <w:rsid w:val="008E71B7"/>
    <w:rsid w:val="009057C9"/>
    <w:rsid w:val="00942999"/>
    <w:rsid w:val="009567C4"/>
    <w:rsid w:val="00A66139"/>
    <w:rsid w:val="00A7415E"/>
    <w:rsid w:val="00AA27C1"/>
    <w:rsid w:val="00AF5E45"/>
    <w:rsid w:val="00C07760"/>
    <w:rsid w:val="00C3691A"/>
    <w:rsid w:val="00CF08D2"/>
    <w:rsid w:val="00D96056"/>
    <w:rsid w:val="00EE5545"/>
    <w:rsid w:val="00FB4817"/>
    <w:rsid w:val="00FC0B08"/>
    <w:rsid w:val="00FC6372"/>
    <w:rsid w:val="00FE4F2D"/>
    <w:rsid w:val="73472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2"/>
    <w:qFormat/>
    <w:uiPriority w:val="9"/>
    <w:pPr>
      <w:keepNext/>
      <w:keepLines/>
      <w:spacing w:before="480" w:after="0" w:line="276" w:lineRule="auto"/>
      <w:jc w:val="center"/>
      <w:outlineLvl w:val="0"/>
    </w:pPr>
    <w:rPr>
      <w:rFonts w:ascii="Times New Roman" w:hAnsi="Times New Roman" w:eastAsia="Times New Roman" w:cs="Times New Roman"/>
      <w:b/>
      <w:bCs/>
      <w:sz w:val="28"/>
      <w:szCs w:val="28"/>
    </w:rPr>
  </w:style>
  <w:style w:type="character" w:default="1" w:styleId="9">
    <w:name w:val="Default Paragraph Font"/>
    <w:semiHidden/>
    <w:unhideWhenUsed/>
    <w:uiPriority w:val="1"/>
  </w:style>
  <w:style w:type="table" w:default="1" w:styleId="10">
    <w:name w:val="Normal Table"/>
    <w:semiHidden/>
    <w:unhideWhenUsed/>
    <w:uiPriority w:val="99"/>
    <w:pPr>
      <w:keepNext w:val="0"/>
      <w:keepLines w:val="0"/>
      <w:widowControl/>
      <w:suppressLineNumbers w:val="0"/>
      <w:spacing w:before="0" w:beforeAutospacing="0" w:after="160" w:afterAutospacing="0" w:line="256" w:lineRule="auto"/>
      <w:ind w:left="0" w:right="0"/>
    </w:pPr>
    <w:rPr>
      <w:rFonts w:hint="eastAsia" w:ascii="Calibri" w:hAnsi="Calibri" w:cs="Times New Roman"/>
      <w:sz w:val="22"/>
      <w:szCs w:val="22"/>
    </w:rPr>
    <w:tblPr>
      <w:tblCellMar>
        <w:top w:w="0" w:type="dxa"/>
        <w:left w:w="108" w:type="dxa"/>
        <w:bottom w:w="0" w:type="dxa"/>
        <w:right w:w="108" w:type="dxa"/>
      </w:tblCellMar>
    </w:tblPr>
  </w:style>
  <w:style w:type="paragraph" w:styleId="3">
    <w:name w:val="Body Text"/>
    <w:basedOn w:val="1"/>
    <w:link w:val="19"/>
    <w:qFormat/>
    <w:uiPriority w:val="99"/>
    <w:pPr>
      <w:tabs>
        <w:tab w:val="left" w:pos="540"/>
        <w:tab w:val="left" w:pos="2880"/>
      </w:tabs>
      <w:spacing w:after="0" w:line="240" w:lineRule="auto"/>
      <w:jc w:val="both"/>
    </w:pPr>
    <w:rPr>
      <w:rFonts w:ascii="Times New Roman" w:hAnsi="Times New Roman" w:eastAsia="Times New Roman"/>
      <w:sz w:val="24"/>
      <w:szCs w:val="24"/>
    </w:rPr>
  </w:style>
  <w:style w:type="paragraph" w:styleId="4">
    <w:name w:val="Body Text Indent 2"/>
    <w:basedOn w:val="1"/>
    <w:link w:val="17"/>
    <w:unhideWhenUsed/>
    <w:uiPriority w:val="0"/>
    <w:pPr>
      <w:spacing w:after="120" w:line="480" w:lineRule="auto"/>
      <w:ind w:left="360"/>
    </w:pPr>
    <w:rPr>
      <w:rFonts w:ascii="Calibri" w:hAnsi="Calibri" w:eastAsia="Calibri" w:cs="Times New Roman"/>
    </w:rPr>
  </w:style>
  <w:style w:type="paragraph" w:styleId="5">
    <w:name w:val="footer"/>
    <w:basedOn w:val="1"/>
    <w:link w:val="14"/>
    <w:unhideWhenUsed/>
    <w:uiPriority w:val="99"/>
    <w:pPr>
      <w:tabs>
        <w:tab w:val="center" w:pos="4513"/>
        <w:tab w:val="right" w:pos="9026"/>
      </w:tabs>
      <w:spacing w:after="0" w:line="240" w:lineRule="auto"/>
    </w:pPr>
  </w:style>
  <w:style w:type="paragraph" w:styleId="6">
    <w:name w:val="header"/>
    <w:basedOn w:val="1"/>
    <w:link w:val="13"/>
    <w:unhideWhenUsed/>
    <w:uiPriority w:val="99"/>
    <w:pPr>
      <w:tabs>
        <w:tab w:val="center" w:pos="4513"/>
        <w:tab w:val="right" w:pos="9026"/>
      </w:tabs>
      <w:spacing w:after="0" w:line="240" w:lineRule="auto"/>
    </w:pPr>
  </w:style>
  <w:style w:type="paragraph" w:styleId="7">
    <w:name w:val="Normal (Web)"/>
    <w:basedOn w:val="1"/>
    <w:semiHidden/>
    <w:unhideWhenUsed/>
    <w:uiPriority w:val="99"/>
    <w:rPr>
      <w:sz w:val="24"/>
      <w:szCs w:val="24"/>
    </w:rPr>
  </w:style>
  <w:style w:type="paragraph" w:styleId="8">
    <w:name w:val="Title"/>
    <w:basedOn w:val="1"/>
    <w:link w:val="18"/>
    <w:qFormat/>
    <w:uiPriority w:val="10"/>
    <w:pPr>
      <w:spacing w:after="0" w:line="240" w:lineRule="auto"/>
      <w:jc w:val="center"/>
    </w:pPr>
    <w:rPr>
      <w:rFonts w:ascii="Times New Roman" w:hAnsi="Times New Roman" w:eastAsia="Times New Roman" w:cs="Times New Roman"/>
      <w:b/>
      <w:bCs/>
      <w:sz w:val="24"/>
      <w:szCs w:val="24"/>
    </w:rPr>
  </w:style>
  <w:style w:type="table" w:styleId="11">
    <w:name w:val="Table Grid"/>
    <w:basedOn w:val="10"/>
    <w:uiPriority w:val="59"/>
    <w:pPr>
      <w:spacing w:after="0" w:line="240" w:lineRule="auto"/>
    </w:pPr>
    <w:rPr>
      <w:rFonts w:ascii="Calibri" w:hAnsi="Calibri" w:eastAsia="Calibri" w:cs="Times New Roman"/>
      <w:sz w:val="20"/>
      <w:szCs w:val="20"/>
      <w:lang w:val="id-ID" w:eastAsia="id-ID"/>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Heading 1 Char"/>
    <w:basedOn w:val="9"/>
    <w:link w:val="2"/>
    <w:uiPriority w:val="9"/>
    <w:rPr>
      <w:rFonts w:ascii="Times New Roman" w:hAnsi="Times New Roman" w:eastAsia="Times New Roman" w:cs="Times New Roman"/>
      <w:b/>
      <w:bCs/>
      <w:sz w:val="28"/>
      <w:szCs w:val="28"/>
    </w:rPr>
  </w:style>
  <w:style w:type="character" w:customStyle="1" w:styleId="13">
    <w:name w:val="Header Char"/>
    <w:basedOn w:val="9"/>
    <w:link w:val="6"/>
    <w:uiPriority w:val="99"/>
  </w:style>
  <w:style w:type="character" w:customStyle="1" w:styleId="14">
    <w:name w:val="Footer Char"/>
    <w:basedOn w:val="9"/>
    <w:link w:val="5"/>
    <w:uiPriority w:val="99"/>
  </w:style>
  <w:style w:type="paragraph" w:styleId="15">
    <w:name w:val="List Paragraph"/>
    <w:basedOn w:val="1"/>
    <w:link w:val="16"/>
    <w:qFormat/>
    <w:uiPriority w:val="0"/>
    <w:pPr>
      <w:spacing w:after="0" w:line="240" w:lineRule="auto"/>
      <w:ind w:left="720"/>
      <w:contextualSpacing/>
    </w:pPr>
    <w:rPr>
      <w:rFonts w:ascii="Times New Roman" w:hAnsi="Times New Roman" w:eastAsia="Times New Roman" w:cs="Times New Roman"/>
      <w:sz w:val="24"/>
      <w:szCs w:val="24"/>
    </w:rPr>
  </w:style>
  <w:style w:type="character" w:customStyle="1" w:styleId="16">
    <w:name w:val="List Paragraph Char"/>
    <w:basedOn w:val="9"/>
    <w:link w:val="15"/>
    <w:locked/>
    <w:uiPriority w:val="34"/>
    <w:rPr>
      <w:rFonts w:ascii="Times New Roman" w:hAnsi="Times New Roman" w:eastAsia="Times New Roman" w:cs="Times New Roman"/>
      <w:sz w:val="24"/>
      <w:szCs w:val="24"/>
    </w:rPr>
  </w:style>
  <w:style w:type="character" w:customStyle="1" w:styleId="17">
    <w:name w:val="Body Text Indent 2 Char"/>
    <w:basedOn w:val="9"/>
    <w:link w:val="4"/>
    <w:uiPriority w:val="0"/>
    <w:rPr>
      <w:rFonts w:ascii="Calibri" w:hAnsi="Calibri" w:eastAsia="Calibri" w:cs="Times New Roman"/>
    </w:rPr>
  </w:style>
  <w:style w:type="character" w:customStyle="1" w:styleId="18">
    <w:name w:val="Title Char"/>
    <w:basedOn w:val="9"/>
    <w:link w:val="8"/>
    <w:uiPriority w:val="10"/>
    <w:rPr>
      <w:rFonts w:ascii="Times New Roman" w:hAnsi="Times New Roman" w:eastAsia="Times New Roman" w:cs="Times New Roman"/>
      <w:b/>
      <w:bCs/>
      <w:sz w:val="24"/>
      <w:szCs w:val="24"/>
    </w:rPr>
  </w:style>
  <w:style w:type="character" w:customStyle="1" w:styleId="19">
    <w:name w:val="Body Text Char"/>
    <w:link w:val="3"/>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51CD5E-3442-4FA7-8A94-74C95BE54C50}">
  <ds:schemaRefs/>
</ds:datastoreItem>
</file>

<file path=docProps/app.xml><?xml version="1.0" encoding="utf-8"?>
<Properties xmlns="http://schemas.openxmlformats.org/officeDocument/2006/extended-properties" xmlns:vt="http://schemas.openxmlformats.org/officeDocument/2006/docPropsVTypes">
  <Template>Normal</Template>
  <Pages>6</Pages>
  <Words>1453</Words>
  <Characters>8287</Characters>
  <Lines>69</Lines>
  <Paragraphs>19</Paragraphs>
  <TotalTime>4</TotalTime>
  <ScaleCrop>false</ScaleCrop>
  <LinksUpToDate>false</LinksUpToDate>
  <CharactersWithSpaces>9721</CharactersWithSpaces>
  <Application>WPS Office_11.2.0.9684_F1E327BC-269C-435d-A152-05C5408002CA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2020-08-11T15:01:00Z</dcterms:created>
  <dc:creator>Windows User</dc:creator>
  <cp:lastModifiedBy>google1584540548</cp:lastModifiedBy>
  <dcterms:modified xsi:type="dcterms:W3CDTF">2020-09-23T11:27:03Z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