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3B17" w14:textId="3E6EEE36" w:rsidR="006B4E96" w:rsidRPr="00F50147" w:rsidRDefault="00C533A1" w:rsidP="008A2A7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37421317"/>
      <w:r>
        <w:rPr>
          <w:rFonts w:ascii="Arial" w:hAnsi="Arial" w:cs="Arial"/>
          <w:sz w:val="24"/>
          <w:szCs w:val="24"/>
        </w:rPr>
        <w:br/>
      </w:r>
      <w:bookmarkStart w:id="1" w:name="_Hlk37422714"/>
      <w:r w:rsidR="006B4E96" w:rsidRPr="00F50147">
        <w:rPr>
          <w:rFonts w:ascii="Arial" w:hAnsi="Arial" w:cs="Arial"/>
          <w:b/>
          <w:bCs/>
          <w:sz w:val="24"/>
          <w:szCs w:val="24"/>
        </w:rPr>
        <w:t xml:space="preserve">BAB IV </w:t>
      </w:r>
    </w:p>
    <w:p w14:paraId="3BE673EA" w14:textId="1AC65E7F" w:rsidR="008A2A71" w:rsidRDefault="004923CF" w:rsidP="008A2A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0147">
        <w:rPr>
          <w:rFonts w:ascii="Arial" w:hAnsi="Arial" w:cs="Arial"/>
          <w:b/>
          <w:bCs/>
          <w:sz w:val="24"/>
          <w:szCs w:val="24"/>
        </w:rPr>
        <w:t>PERENCANAAN DAN PENGAMBILAN KEPUTUSAN</w:t>
      </w:r>
    </w:p>
    <w:p w14:paraId="4723F95D" w14:textId="5D59563B" w:rsidR="00846284" w:rsidRPr="00F50147" w:rsidRDefault="00846284" w:rsidP="008A2A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Lanjutan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bag. 3)</w:t>
      </w:r>
    </w:p>
    <w:p w14:paraId="6C168EF8" w14:textId="5593BC42" w:rsidR="006B4E96" w:rsidRDefault="006B4E96" w:rsidP="006B4E96">
      <w:pPr>
        <w:rPr>
          <w:rFonts w:ascii="Arial" w:hAnsi="Arial" w:cs="Arial"/>
          <w:lang w:val="en-ID"/>
        </w:rPr>
      </w:pPr>
    </w:p>
    <w:bookmarkEnd w:id="0"/>
    <w:p w14:paraId="0902F026" w14:textId="77777777" w:rsidR="00733B20" w:rsidRPr="00DD77C5" w:rsidRDefault="00733B20" w:rsidP="00DD77C5">
      <w:pPr>
        <w:pStyle w:val="Heading3"/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D77C5">
        <w:rPr>
          <w:rFonts w:ascii="Arial" w:hAnsi="Arial" w:cs="Arial"/>
          <w:sz w:val="22"/>
          <w:szCs w:val="22"/>
        </w:rPr>
        <w:t>Pengertian</w:t>
      </w:r>
      <w:proofErr w:type="spellEnd"/>
      <w:r w:rsidRPr="00DD77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77C5">
        <w:rPr>
          <w:rFonts w:ascii="Arial" w:hAnsi="Arial" w:cs="Arial"/>
          <w:sz w:val="22"/>
          <w:szCs w:val="22"/>
        </w:rPr>
        <w:t>Pengambilan</w:t>
      </w:r>
      <w:proofErr w:type="spellEnd"/>
      <w:r w:rsidRPr="00DD77C5">
        <w:rPr>
          <w:rFonts w:ascii="Arial" w:hAnsi="Arial" w:cs="Arial"/>
          <w:sz w:val="22"/>
          <w:szCs w:val="22"/>
        </w:rPr>
        <w:t xml:space="preserve"> Keputusan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0"/>
      </w:tblGrid>
      <w:tr w:rsidR="00733B20" w:rsidRPr="00DD77C5" w14:paraId="78ECAC37" w14:textId="77777777" w:rsidTr="0084628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C38C5D" w14:textId="17146BCA" w:rsidR="00733B20" w:rsidRPr="00DD77C5" w:rsidRDefault="00733B20" w:rsidP="00DD77C5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DD77C5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32AF4551" wp14:editId="31F1E982">
                  <wp:extent cx="4928972" cy="2819933"/>
                  <wp:effectExtent l="0" t="0" r="5080" b="0"/>
                  <wp:docPr id="1" name="Picture 1" descr="Pengambilan Keputusan (Decision Making)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ngambilan Keputusan (Decision Making)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713" cy="2862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B20" w:rsidRPr="00DD77C5" w14:paraId="187E1E08" w14:textId="77777777" w:rsidTr="0084628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6728DD" w14:textId="77777777" w:rsidR="00846284" w:rsidRDefault="00846284" w:rsidP="00DD77C5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  <w:p w14:paraId="2A97B16B" w14:textId="778228E1" w:rsidR="00733B20" w:rsidRPr="00846284" w:rsidRDefault="00733B20" w:rsidP="00846284">
            <w:pPr>
              <w:spacing w:before="120" w:after="0" w:line="360" w:lineRule="auto"/>
              <w:ind w:firstLine="42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846284">
              <w:rPr>
                <w:rFonts w:ascii="Arial" w:hAnsi="Arial" w:cs="Arial"/>
                <w:b/>
                <w:bCs/>
              </w:rPr>
              <w:t>Pengambilan</w:t>
            </w:r>
            <w:proofErr w:type="spellEnd"/>
            <w:r w:rsidRPr="00846284">
              <w:rPr>
                <w:rFonts w:ascii="Arial" w:hAnsi="Arial" w:cs="Arial"/>
                <w:b/>
                <w:bCs/>
              </w:rPr>
              <w:t xml:space="preserve"> Keputusan</w:t>
            </w:r>
          </w:p>
        </w:tc>
      </w:tr>
    </w:tbl>
    <w:bookmarkEnd w:id="1"/>
    <w:p w14:paraId="3EACA42E" w14:textId="77777777" w:rsidR="00846284" w:rsidRDefault="00733B20" w:rsidP="00846284">
      <w:pPr>
        <w:spacing w:before="240" w:after="120" w:line="360" w:lineRule="auto"/>
        <w:jc w:val="both"/>
        <w:rPr>
          <w:rFonts w:ascii="Arial" w:hAnsi="Arial" w:cs="Arial"/>
        </w:rPr>
      </w:pP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Keputusan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Decision Making </w:t>
      </w:r>
      <w:proofErr w:type="spellStart"/>
      <w:r w:rsidRPr="00DD77C5">
        <w:rPr>
          <w:rFonts w:ascii="Arial" w:hAnsi="Arial" w:cs="Arial"/>
        </w:rPr>
        <w:t>adalah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suatu</w:t>
      </w:r>
      <w:proofErr w:type="spellEnd"/>
      <w:r w:rsidRPr="00DD77C5">
        <w:rPr>
          <w:rFonts w:ascii="Arial" w:hAnsi="Arial" w:cs="Arial"/>
        </w:rPr>
        <w:t xml:space="preserve"> proses </w:t>
      </w:r>
      <w:proofErr w:type="spellStart"/>
      <w:r w:rsidRPr="00DD77C5">
        <w:rPr>
          <w:rFonts w:ascii="Arial" w:hAnsi="Arial" w:cs="Arial"/>
        </w:rPr>
        <w:t>pemikiran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dalam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pemilihan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dari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beberapa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kemungkinan</w:t>
      </w:r>
      <w:proofErr w:type="spellEnd"/>
      <w:r w:rsidRPr="00DD77C5">
        <w:rPr>
          <w:rFonts w:ascii="Arial" w:hAnsi="Arial" w:cs="Arial"/>
        </w:rPr>
        <w:t xml:space="preserve"> yang paling </w:t>
      </w:r>
      <w:proofErr w:type="spellStart"/>
      <w:r w:rsidRPr="00DD77C5">
        <w:rPr>
          <w:rFonts w:ascii="Arial" w:hAnsi="Arial" w:cs="Arial"/>
        </w:rPr>
        <w:t>sesuai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dengan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nilai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tujuan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individu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untuk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mendapatkan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hasil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solusi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mengenai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prediksi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kedepan</w:t>
      </w:r>
      <w:proofErr w:type="spellEnd"/>
      <w:r w:rsidRPr="00DD77C5">
        <w:rPr>
          <w:rFonts w:ascii="Arial" w:hAnsi="Arial" w:cs="Arial"/>
        </w:rPr>
        <w:t>.</w:t>
      </w:r>
    </w:p>
    <w:p w14:paraId="4EE4D201" w14:textId="77777777" w:rsidR="00846284" w:rsidRDefault="00733B20" w:rsidP="00846284">
      <w:pPr>
        <w:spacing w:before="240" w:after="120" w:line="360" w:lineRule="auto"/>
        <w:jc w:val="both"/>
        <w:rPr>
          <w:rFonts w:ascii="Arial" w:hAnsi="Arial" w:cs="Arial"/>
        </w:rPr>
      </w:pPr>
      <w:proofErr w:type="spellStart"/>
      <w:r w:rsidRPr="00DD77C5">
        <w:rPr>
          <w:rFonts w:ascii="Arial" w:hAnsi="Arial" w:cs="Arial"/>
        </w:rPr>
        <w:t>Menurut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Kamus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Besar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Ilmu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Pengetahuan</w:t>
      </w:r>
      <w:proofErr w:type="spellEnd"/>
      <w:r w:rsidRPr="00DD77C5">
        <w:rPr>
          <w:rFonts w:ascii="Arial" w:hAnsi="Arial" w:cs="Arial"/>
        </w:rPr>
        <w:t xml:space="preserve"> (Save, 2006:185), </w:t>
      </w: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(Decision Making) </w:t>
      </w:r>
      <w:proofErr w:type="spellStart"/>
      <w:r w:rsidRPr="00DD77C5">
        <w:rPr>
          <w:rFonts w:ascii="Arial" w:hAnsi="Arial" w:cs="Arial"/>
        </w:rPr>
        <w:t>merupakan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pemilihan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kebijakan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didasarkan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atas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kriteria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tertentu</w:t>
      </w:r>
      <w:proofErr w:type="spellEnd"/>
      <w:r w:rsidRPr="00DD77C5">
        <w:rPr>
          <w:rFonts w:ascii="Arial" w:hAnsi="Arial" w:cs="Arial"/>
        </w:rPr>
        <w:t xml:space="preserve">. Proses </w:t>
      </w:r>
      <w:proofErr w:type="spellStart"/>
      <w:r w:rsidRPr="00DD77C5">
        <w:rPr>
          <w:rFonts w:ascii="Arial" w:hAnsi="Arial" w:cs="Arial"/>
        </w:rPr>
        <w:t>ini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meliputi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dua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lebih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karena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seandainya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hanya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terdapat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satu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tidak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ada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satu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diambil</w:t>
      </w:r>
      <w:proofErr w:type="spellEnd"/>
      <w:r w:rsidRPr="00DD77C5">
        <w:rPr>
          <w:rFonts w:ascii="Arial" w:hAnsi="Arial" w:cs="Arial"/>
        </w:rPr>
        <w:t>.</w:t>
      </w:r>
    </w:p>
    <w:p w14:paraId="23A20C80" w14:textId="77777777" w:rsidR="00846284" w:rsidRDefault="00733B20" w:rsidP="00846284">
      <w:pPr>
        <w:spacing w:before="240" w:after="120" w:line="360" w:lineRule="auto"/>
        <w:jc w:val="both"/>
        <w:rPr>
          <w:rFonts w:ascii="Arial" w:hAnsi="Arial" w:cs="Arial"/>
        </w:rPr>
      </w:pP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merupakan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sebuah</w:t>
      </w:r>
      <w:proofErr w:type="spellEnd"/>
      <w:r w:rsidRPr="00DD77C5">
        <w:rPr>
          <w:rFonts w:ascii="Arial" w:hAnsi="Arial" w:cs="Arial"/>
        </w:rPr>
        <w:t xml:space="preserve"> proses </w:t>
      </w:r>
      <w:proofErr w:type="spellStart"/>
      <w:r w:rsidRPr="00DD77C5">
        <w:rPr>
          <w:rFonts w:ascii="Arial" w:hAnsi="Arial" w:cs="Arial"/>
        </w:rPr>
        <w:t>dinamis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dipengaruhi</w:t>
      </w:r>
      <w:proofErr w:type="spellEnd"/>
      <w:r w:rsidRPr="00DD77C5">
        <w:rPr>
          <w:rFonts w:ascii="Arial" w:hAnsi="Arial" w:cs="Arial"/>
        </w:rPr>
        <w:t xml:space="preserve"> oleh </w:t>
      </w:r>
      <w:proofErr w:type="spellStart"/>
      <w:r w:rsidRPr="00DD77C5">
        <w:rPr>
          <w:rFonts w:ascii="Arial" w:hAnsi="Arial" w:cs="Arial"/>
        </w:rPr>
        <w:t>banyak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kekuatan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termasuk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lingkungan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organisasi</w:t>
      </w:r>
      <w:proofErr w:type="spellEnd"/>
      <w:r w:rsidRPr="00DD77C5">
        <w:rPr>
          <w:rFonts w:ascii="Arial" w:hAnsi="Arial" w:cs="Arial"/>
        </w:rPr>
        <w:t xml:space="preserve"> dan </w:t>
      </w:r>
      <w:proofErr w:type="spellStart"/>
      <w:r w:rsidRPr="00DD77C5">
        <w:rPr>
          <w:rFonts w:ascii="Arial" w:hAnsi="Arial" w:cs="Arial"/>
        </w:rPr>
        <w:t>pengetahuan</w:t>
      </w:r>
      <w:proofErr w:type="spellEnd"/>
      <w:r w:rsidRPr="00DD77C5">
        <w:rPr>
          <w:rFonts w:ascii="Arial" w:hAnsi="Arial" w:cs="Arial"/>
        </w:rPr>
        <w:t xml:space="preserve">, </w:t>
      </w:r>
      <w:proofErr w:type="spellStart"/>
      <w:r w:rsidRPr="00DD77C5">
        <w:rPr>
          <w:rFonts w:ascii="Arial" w:hAnsi="Arial" w:cs="Arial"/>
        </w:rPr>
        <w:t>kecakapan</w:t>
      </w:r>
      <w:proofErr w:type="spellEnd"/>
      <w:r w:rsidRPr="00DD77C5">
        <w:rPr>
          <w:rFonts w:ascii="Arial" w:hAnsi="Arial" w:cs="Arial"/>
        </w:rPr>
        <w:t xml:space="preserve"> dan </w:t>
      </w:r>
      <w:proofErr w:type="spellStart"/>
      <w:r w:rsidRPr="00DD77C5">
        <w:rPr>
          <w:rFonts w:ascii="Arial" w:hAnsi="Arial" w:cs="Arial"/>
        </w:rPr>
        <w:t>motivasi</w:t>
      </w:r>
      <w:proofErr w:type="spellEnd"/>
      <w:r w:rsidRPr="00DD77C5">
        <w:rPr>
          <w:rFonts w:ascii="Arial" w:hAnsi="Arial" w:cs="Arial"/>
        </w:rPr>
        <w:t xml:space="preserve">. </w:t>
      </w: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adalah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ilmu</w:t>
      </w:r>
      <w:proofErr w:type="spellEnd"/>
      <w:r w:rsidRPr="00DD77C5">
        <w:rPr>
          <w:rFonts w:ascii="Arial" w:hAnsi="Arial" w:cs="Arial"/>
        </w:rPr>
        <w:t xml:space="preserve"> dan </w:t>
      </w:r>
      <w:proofErr w:type="spellStart"/>
      <w:r w:rsidRPr="00DD77C5">
        <w:rPr>
          <w:rFonts w:ascii="Arial" w:hAnsi="Arial" w:cs="Arial"/>
        </w:rPr>
        <w:t>seni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pemilihan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solusi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tindakan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lastRenderedPageBreak/>
        <w:t>dari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sejumlah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solusi</w:t>
      </w:r>
      <w:proofErr w:type="spellEnd"/>
      <w:r w:rsidRPr="00DD77C5">
        <w:rPr>
          <w:rFonts w:ascii="Arial" w:hAnsi="Arial" w:cs="Arial"/>
        </w:rPr>
        <w:t xml:space="preserve"> dan </w:t>
      </w:r>
      <w:proofErr w:type="spellStart"/>
      <w:r w:rsidRPr="00DD77C5">
        <w:rPr>
          <w:rFonts w:ascii="Arial" w:hAnsi="Arial" w:cs="Arial"/>
        </w:rPr>
        <w:t>tindakan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tersedia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guna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menyelesaikan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masalah</w:t>
      </w:r>
      <w:proofErr w:type="spellEnd"/>
      <w:r w:rsidRPr="00DD77C5">
        <w:rPr>
          <w:rFonts w:ascii="Arial" w:hAnsi="Arial" w:cs="Arial"/>
        </w:rPr>
        <w:t xml:space="preserve"> (</w:t>
      </w:r>
      <w:proofErr w:type="spellStart"/>
      <w:r w:rsidRPr="00DD77C5">
        <w:rPr>
          <w:rFonts w:ascii="Arial" w:hAnsi="Arial" w:cs="Arial"/>
        </w:rPr>
        <w:t>Dermawan</w:t>
      </w:r>
      <w:proofErr w:type="spellEnd"/>
      <w:r w:rsidRPr="00DD77C5">
        <w:rPr>
          <w:rFonts w:ascii="Arial" w:hAnsi="Arial" w:cs="Arial"/>
        </w:rPr>
        <w:t>, 2004).</w:t>
      </w:r>
    </w:p>
    <w:p w14:paraId="3952C950" w14:textId="17228DAE" w:rsidR="00733B20" w:rsidRPr="00DD77C5" w:rsidRDefault="00733B20" w:rsidP="00846284">
      <w:pPr>
        <w:spacing w:before="240" w:after="120" w:line="360" w:lineRule="auto"/>
        <w:jc w:val="both"/>
        <w:rPr>
          <w:rFonts w:ascii="Arial" w:hAnsi="Arial" w:cs="Arial"/>
        </w:rPr>
      </w:pPr>
      <w:proofErr w:type="spellStart"/>
      <w:r w:rsidRPr="00DD77C5">
        <w:rPr>
          <w:rFonts w:ascii="Arial" w:hAnsi="Arial" w:cs="Arial"/>
        </w:rPr>
        <w:t>Berikut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ini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beberapa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pengertian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dari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beberapa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sumber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buku</w:t>
      </w:r>
      <w:proofErr w:type="spellEnd"/>
      <w:r w:rsidRPr="00DD77C5">
        <w:rPr>
          <w:rFonts w:ascii="Arial" w:hAnsi="Arial" w:cs="Arial"/>
        </w:rPr>
        <w:t>:</w:t>
      </w:r>
    </w:p>
    <w:p w14:paraId="3801C294" w14:textId="77777777" w:rsidR="00733B20" w:rsidRPr="00DD77C5" w:rsidRDefault="00733B20" w:rsidP="00DD77C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 w:rsidRPr="00DD77C5">
        <w:rPr>
          <w:rFonts w:ascii="Arial" w:hAnsi="Arial" w:cs="Arial"/>
        </w:rPr>
        <w:t>Menurut</w:t>
      </w:r>
      <w:proofErr w:type="spellEnd"/>
      <w:r w:rsidRPr="00DD77C5">
        <w:rPr>
          <w:rFonts w:ascii="Arial" w:hAnsi="Arial" w:cs="Arial"/>
        </w:rPr>
        <w:t xml:space="preserve"> Wang dan </w:t>
      </w:r>
      <w:proofErr w:type="spellStart"/>
      <w:r w:rsidRPr="00DD77C5">
        <w:rPr>
          <w:rFonts w:ascii="Arial" w:hAnsi="Arial" w:cs="Arial"/>
        </w:rPr>
        <w:t>Ruhe</w:t>
      </w:r>
      <w:proofErr w:type="spellEnd"/>
      <w:r w:rsidRPr="00DD77C5">
        <w:rPr>
          <w:rFonts w:ascii="Arial" w:hAnsi="Arial" w:cs="Arial"/>
        </w:rPr>
        <w:t xml:space="preserve"> (2007), </w:t>
      </w: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adalah</w:t>
      </w:r>
      <w:proofErr w:type="spellEnd"/>
      <w:r w:rsidRPr="00DD77C5">
        <w:rPr>
          <w:rFonts w:ascii="Arial" w:hAnsi="Arial" w:cs="Arial"/>
        </w:rPr>
        <w:t xml:space="preserve"> proses yang </w:t>
      </w:r>
      <w:proofErr w:type="spellStart"/>
      <w:r w:rsidRPr="00DD77C5">
        <w:rPr>
          <w:rFonts w:ascii="Arial" w:hAnsi="Arial" w:cs="Arial"/>
        </w:rPr>
        <w:t>memilih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pilihan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lebih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disukai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suatu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tindakan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dari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antara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atas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dasar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kriteria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strategi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diberikan</w:t>
      </w:r>
      <w:proofErr w:type="spellEnd"/>
      <w:r w:rsidRPr="00DD77C5">
        <w:rPr>
          <w:rFonts w:ascii="Arial" w:hAnsi="Arial" w:cs="Arial"/>
        </w:rPr>
        <w:t>. </w:t>
      </w:r>
    </w:p>
    <w:p w14:paraId="36926A4E" w14:textId="77777777" w:rsidR="00733B20" w:rsidRPr="00DD77C5" w:rsidRDefault="00733B20" w:rsidP="00DD77C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 w:rsidRPr="00DD77C5">
        <w:rPr>
          <w:rFonts w:ascii="Arial" w:hAnsi="Arial" w:cs="Arial"/>
        </w:rPr>
        <w:t>Menurut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Suharnan</w:t>
      </w:r>
      <w:proofErr w:type="spellEnd"/>
      <w:r w:rsidRPr="00DD77C5">
        <w:rPr>
          <w:rFonts w:ascii="Arial" w:hAnsi="Arial" w:cs="Arial"/>
        </w:rPr>
        <w:t xml:space="preserve"> (2005), </w:t>
      </w: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adalah</w:t>
      </w:r>
      <w:proofErr w:type="spellEnd"/>
      <w:r w:rsidRPr="00DD77C5">
        <w:rPr>
          <w:rFonts w:ascii="Arial" w:hAnsi="Arial" w:cs="Arial"/>
        </w:rPr>
        <w:t xml:space="preserve"> proses </w:t>
      </w:r>
      <w:proofErr w:type="spellStart"/>
      <w:r w:rsidRPr="00DD77C5">
        <w:rPr>
          <w:rFonts w:ascii="Arial" w:hAnsi="Arial" w:cs="Arial"/>
        </w:rPr>
        <w:t>memilih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menentukan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berbagai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kemungkinan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diantara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situasi-situasi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tidak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pasti</w:t>
      </w:r>
      <w:proofErr w:type="spellEnd"/>
      <w:r w:rsidRPr="00DD77C5">
        <w:rPr>
          <w:rFonts w:ascii="Arial" w:hAnsi="Arial" w:cs="Arial"/>
        </w:rPr>
        <w:t>.</w:t>
      </w:r>
    </w:p>
    <w:p w14:paraId="2A04F134" w14:textId="77777777" w:rsidR="00733B20" w:rsidRPr="00DD77C5" w:rsidRDefault="00733B20" w:rsidP="00DD77C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 w:rsidRPr="00DD77C5">
        <w:rPr>
          <w:rFonts w:ascii="Arial" w:hAnsi="Arial" w:cs="Arial"/>
        </w:rPr>
        <w:t>Menurut</w:t>
      </w:r>
      <w:proofErr w:type="spellEnd"/>
      <w:r w:rsidRPr="00DD77C5">
        <w:rPr>
          <w:rFonts w:ascii="Arial" w:hAnsi="Arial" w:cs="Arial"/>
        </w:rPr>
        <w:t xml:space="preserve"> Terry (2003), </w:t>
      </w: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adalah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pemilihan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perilaku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dari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dua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lebih</w:t>
      </w:r>
      <w:proofErr w:type="spellEnd"/>
      <w:r w:rsidRPr="00DD77C5">
        <w:rPr>
          <w:rFonts w:ascii="Arial" w:hAnsi="Arial" w:cs="Arial"/>
        </w:rPr>
        <w:t xml:space="preserve">, </w:t>
      </w:r>
      <w:proofErr w:type="spellStart"/>
      <w:r w:rsidRPr="00DD77C5">
        <w:rPr>
          <w:rFonts w:ascii="Arial" w:hAnsi="Arial" w:cs="Arial"/>
        </w:rPr>
        <w:t>tindakan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untuk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memecahkan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masalah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dihadapi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melalui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pemilihan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satu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diantara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-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memungkinkan</w:t>
      </w:r>
      <w:proofErr w:type="spellEnd"/>
      <w:r w:rsidRPr="00DD77C5">
        <w:rPr>
          <w:rFonts w:ascii="Arial" w:hAnsi="Arial" w:cs="Arial"/>
        </w:rPr>
        <w:t>.</w:t>
      </w:r>
    </w:p>
    <w:p w14:paraId="1AA61A94" w14:textId="77777777" w:rsidR="00733B20" w:rsidRPr="00DD77C5" w:rsidRDefault="00733B20" w:rsidP="00DD77C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 w:rsidRPr="00DD77C5">
        <w:rPr>
          <w:rFonts w:ascii="Arial" w:hAnsi="Arial" w:cs="Arial"/>
        </w:rPr>
        <w:t>Menurut</w:t>
      </w:r>
      <w:proofErr w:type="spellEnd"/>
      <w:r w:rsidRPr="00DD77C5">
        <w:rPr>
          <w:rFonts w:ascii="Arial" w:hAnsi="Arial" w:cs="Arial"/>
        </w:rPr>
        <w:t xml:space="preserve"> Simon (1993), </w:t>
      </w: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merupakan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suatu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bentuk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pemilihan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dari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berbagai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alternatif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tindakan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mungkin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dipilih</w:t>
      </w:r>
      <w:proofErr w:type="spellEnd"/>
      <w:r w:rsidRPr="00DD77C5">
        <w:rPr>
          <w:rFonts w:ascii="Arial" w:hAnsi="Arial" w:cs="Arial"/>
        </w:rPr>
        <w:t xml:space="preserve">, yang </w:t>
      </w:r>
      <w:proofErr w:type="spellStart"/>
      <w:r w:rsidRPr="00DD77C5">
        <w:rPr>
          <w:rFonts w:ascii="Arial" w:hAnsi="Arial" w:cs="Arial"/>
        </w:rPr>
        <w:t>prosesnya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melalui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mekanisme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tertentu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dengan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harapan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menghasilkan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suatu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terbaik</w:t>
      </w:r>
      <w:proofErr w:type="spellEnd"/>
      <w:r w:rsidRPr="00DD77C5">
        <w:rPr>
          <w:rFonts w:ascii="Arial" w:hAnsi="Arial" w:cs="Arial"/>
        </w:rPr>
        <w:t>.</w:t>
      </w:r>
    </w:p>
    <w:p w14:paraId="71566C90" w14:textId="77777777" w:rsidR="00733B20" w:rsidRPr="00DD77C5" w:rsidRDefault="00733B20" w:rsidP="00DD77C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 w:rsidRPr="00DD77C5">
        <w:rPr>
          <w:rFonts w:ascii="Arial" w:hAnsi="Arial" w:cs="Arial"/>
        </w:rPr>
        <w:t>Menurut</w:t>
      </w:r>
      <w:proofErr w:type="spellEnd"/>
      <w:r w:rsidRPr="00DD77C5">
        <w:rPr>
          <w:rFonts w:ascii="Arial" w:hAnsi="Arial" w:cs="Arial"/>
        </w:rPr>
        <w:t xml:space="preserve"> Baron dan Byrne (2008), </w:t>
      </w: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adalah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suatu</w:t>
      </w:r>
      <w:proofErr w:type="spellEnd"/>
      <w:r w:rsidRPr="00DD77C5">
        <w:rPr>
          <w:rFonts w:ascii="Arial" w:hAnsi="Arial" w:cs="Arial"/>
        </w:rPr>
        <w:t xml:space="preserve"> proses </w:t>
      </w:r>
      <w:proofErr w:type="spellStart"/>
      <w:r w:rsidRPr="00DD77C5">
        <w:rPr>
          <w:rFonts w:ascii="Arial" w:hAnsi="Arial" w:cs="Arial"/>
        </w:rPr>
        <w:t>melalui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kombinasi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individu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kelompok</w:t>
      </w:r>
      <w:proofErr w:type="spellEnd"/>
      <w:r w:rsidRPr="00DD77C5">
        <w:rPr>
          <w:rFonts w:ascii="Arial" w:hAnsi="Arial" w:cs="Arial"/>
        </w:rPr>
        <w:t xml:space="preserve"> dan </w:t>
      </w:r>
      <w:proofErr w:type="spellStart"/>
      <w:r w:rsidRPr="00DD77C5">
        <w:rPr>
          <w:rFonts w:ascii="Arial" w:hAnsi="Arial" w:cs="Arial"/>
        </w:rPr>
        <w:t>mengintegrasikan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informasi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ada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dengan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tujuan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memilih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satu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dari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berbagai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kemungkinan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tindakan</w:t>
      </w:r>
      <w:proofErr w:type="spellEnd"/>
      <w:r w:rsidRPr="00DD77C5">
        <w:rPr>
          <w:rFonts w:ascii="Arial" w:hAnsi="Arial" w:cs="Arial"/>
        </w:rPr>
        <w:t>.</w:t>
      </w:r>
    </w:p>
    <w:p w14:paraId="1B8FD77C" w14:textId="77777777" w:rsidR="00733B20" w:rsidRPr="00DD77C5" w:rsidRDefault="00733B20" w:rsidP="00DD77C5">
      <w:pPr>
        <w:spacing w:before="120" w:after="0" w:line="360" w:lineRule="auto"/>
        <w:jc w:val="both"/>
        <w:rPr>
          <w:rFonts w:ascii="Arial" w:hAnsi="Arial" w:cs="Arial"/>
        </w:rPr>
      </w:pPr>
    </w:p>
    <w:p w14:paraId="784A7D98" w14:textId="2EB28603" w:rsidR="00733B20" w:rsidRPr="00DD77C5" w:rsidRDefault="00733B20" w:rsidP="00DD77C5">
      <w:pPr>
        <w:pStyle w:val="Heading3"/>
        <w:spacing w:before="12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D77C5">
        <w:rPr>
          <w:rFonts w:ascii="Arial" w:hAnsi="Arial" w:cs="Arial"/>
          <w:sz w:val="22"/>
          <w:szCs w:val="22"/>
        </w:rPr>
        <w:t xml:space="preserve">Basis </w:t>
      </w:r>
      <w:proofErr w:type="spellStart"/>
      <w:r w:rsidRPr="00DD77C5">
        <w:rPr>
          <w:rFonts w:ascii="Arial" w:hAnsi="Arial" w:cs="Arial"/>
          <w:sz w:val="22"/>
          <w:szCs w:val="22"/>
        </w:rPr>
        <w:t>atau</w:t>
      </w:r>
      <w:proofErr w:type="spellEnd"/>
      <w:r w:rsidRPr="00DD77C5">
        <w:rPr>
          <w:rFonts w:ascii="Arial" w:hAnsi="Arial" w:cs="Arial"/>
          <w:sz w:val="22"/>
          <w:szCs w:val="22"/>
        </w:rPr>
        <w:t xml:space="preserve"> Dasar </w:t>
      </w:r>
      <w:proofErr w:type="spellStart"/>
      <w:r w:rsidRPr="00DD77C5">
        <w:rPr>
          <w:rFonts w:ascii="Arial" w:hAnsi="Arial" w:cs="Arial"/>
          <w:sz w:val="22"/>
          <w:szCs w:val="22"/>
        </w:rPr>
        <w:t>Pengambilan</w:t>
      </w:r>
      <w:proofErr w:type="spellEnd"/>
      <w:r w:rsidRPr="00DD77C5">
        <w:rPr>
          <w:rFonts w:ascii="Arial" w:hAnsi="Arial" w:cs="Arial"/>
          <w:sz w:val="22"/>
          <w:szCs w:val="22"/>
        </w:rPr>
        <w:t xml:space="preserve"> Keputusan </w:t>
      </w:r>
    </w:p>
    <w:p w14:paraId="5CC13058" w14:textId="77777777" w:rsidR="00733B20" w:rsidRPr="00DD77C5" w:rsidRDefault="00733B20" w:rsidP="00DD77C5">
      <w:pPr>
        <w:spacing w:before="120" w:after="0" w:line="360" w:lineRule="auto"/>
        <w:jc w:val="both"/>
        <w:rPr>
          <w:rFonts w:ascii="Arial" w:hAnsi="Arial" w:cs="Arial"/>
        </w:rPr>
      </w:pPr>
      <w:proofErr w:type="spellStart"/>
      <w:r w:rsidRPr="00DD77C5">
        <w:rPr>
          <w:rFonts w:ascii="Arial" w:hAnsi="Arial" w:cs="Arial"/>
        </w:rPr>
        <w:t>Menurut</w:t>
      </w:r>
      <w:proofErr w:type="spellEnd"/>
      <w:r w:rsidRPr="00DD77C5">
        <w:rPr>
          <w:rFonts w:ascii="Arial" w:hAnsi="Arial" w:cs="Arial"/>
        </w:rPr>
        <w:t xml:space="preserve"> Terry (</w:t>
      </w:r>
      <w:proofErr w:type="spellStart"/>
      <w:r w:rsidRPr="00DD77C5">
        <w:rPr>
          <w:rFonts w:ascii="Arial" w:hAnsi="Arial" w:cs="Arial"/>
        </w:rPr>
        <w:t>Syamsi</w:t>
      </w:r>
      <w:proofErr w:type="spellEnd"/>
      <w:r w:rsidRPr="00DD77C5">
        <w:rPr>
          <w:rFonts w:ascii="Arial" w:hAnsi="Arial" w:cs="Arial"/>
        </w:rPr>
        <w:t xml:space="preserve">, 2000:16), </w:t>
      </w: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dilakukan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seseorang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umumnya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didasari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hal-hal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sebagai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berikut</w:t>
      </w:r>
      <w:proofErr w:type="spellEnd"/>
      <w:r w:rsidRPr="00DD77C5">
        <w:rPr>
          <w:rFonts w:ascii="Arial" w:hAnsi="Arial" w:cs="Arial"/>
        </w:rPr>
        <w:t>:</w:t>
      </w:r>
    </w:p>
    <w:p w14:paraId="7A68912F" w14:textId="77777777" w:rsidR="00733B20" w:rsidRPr="00DD77C5" w:rsidRDefault="00733B20" w:rsidP="00DD77C5">
      <w:pPr>
        <w:pStyle w:val="Heading4"/>
        <w:spacing w:before="120" w:line="360" w:lineRule="auto"/>
        <w:jc w:val="both"/>
        <w:rPr>
          <w:rFonts w:ascii="Arial" w:hAnsi="Arial" w:cs="Arial"/>
        </w:rPr>
      </w:pPr>
      <w:r w:rsidRPr="00DD77C5">
        <w:rPr>
          <w:rFonts w:ascii="Arial" w:hAnsi="Arial" w:cs="Arial"/>
        </w:rPr>
        <w:t xml:space="preserve">a. </w:t>
      </w:r>
      <w:proofErr w:type="spellStart"/>
      <w:r w:rsidRPr="00DD77C5">
        <w:rPr>
          <w:rFonts w:ascii="Arial" w:hAnsi="Arial" w:cs="Arial"/>
        </w:rPr>
        <w:t>Intuisi</w:t>
      </w:r>
      <w:proofErr w:type="spellEnd"/>
      <w:r w:rsidRPr="00DD77C5">
        <w:rPr>
          <w:rFonts w:ascii="Arial" w:hAnsi="Arial" w:cs="Arial"/>
        </w:rPr>
        <w:t> </w:t>
      </w:r>
    </w:p>
    <w:p w14:paraId="1896A386" w14:textId="77777777" w:rsidR="00733B20" w:rsidRPr="00DD77C5" w:rsidRDefault="00733B20" w:rsidP="00DD77C5">
      <w:pPr>
        <w:spacing w:before="120" w:after="0" w:line="360" w:lineRule="auto"/>
        <w:jc w:val="both"/>
        <w:rPr>
          <w:rFonts w:ascii="Arial" w:hAnsi="Arial" w:cs="Arial"/>
        </w:rPr>
      </w:pPr>
      <w:r w:rsidRPr="00DD77C5">
        <w:rPr>
          <w:rFonts w:ascii="Arial" w:hAnsi="Arial" w:cs="Arial"/>
        </w:rPr>
        <w:t xml:space="preserve">Keputusan yang </w:t>
      </w:r>
      <w:proofErr w:type="spellStart"/>
      <w:r w:rsidRPr="00DD77C5">
        <w:rPr>
          <w:rFonts w:ascii="Arial" w:hAnsi="Arial" w:cs="Arial"/>
        </w:rPr>
        <w:t>diambil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berdasarkan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intuisi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perasaan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lebih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bersifat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subjektif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yaitu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mudah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terkena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sugesti</w:t>
      </w:r>
      <w:proofErr w:type="spellEnd"/>
      <w:r w:rsidRPr="00DD77C5">
        <w:rPr>
          <w:rFonts w:ascii="Arial" w:hAnsi="Arial" w:cs="Arial"/>
        </w:rPr>
        <w:t xml:space="preserve">, </w:t>
      </w:r>
      <w:proofErr w:type="spellStart"/>
      <w:r w:rsidRPr="00DD77C5">
        <w:rPr>
          <w:rFonts w:ascii="Arial" w:hAnsi="Arial" w:cs="Arial"/>
        </w:rPr>
        <w:t>pengaruh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luar</w:t>
      </w:r>
      <w:proofErr w:type="spellEnd"/>
      <w:r w:rsidRPr="00DD77C5">
        <w:rPr>
          <w:rFonts w:ascii="Arial" w:hAnsi="Arial" w:cs="Arial"/>
        </w:rPr>
        <w:t xml:space="preserve">, dan </w:t>
      </w:r>
      <w:proofErr w:type="spellStart"/>
      <w:r w:rsidRPr="00DD77C5">
        <w:rPr>
          <w:rFonts w:ascii="Arial" w:hAnsi="Arial" w:cs="Arial"/>
        </w:rPr>
        <w:t>faktor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kejiwaan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lain</w:t>
      </w:r>
      <w:proofErr w:type="spellEnd"/>
      <w:r w:rsidRPr="00DD77C5">
        <w:rPr>
          <w:rFonts w:ascii="Arial" w:hAnsi="Arial" w:cs="Arial"/>
        </w:rPr>
        <w:t xml:space="preserve">. </w:t>
      </w:r>
      <w:proofErr w:type="spellStart"/>
      <w:r w:rsidRPr="00DD77C5">
        <w:rPr>
          <w:rFonts w:ascii="Arial" w:hAnsi="Arial" w:cs="Arial"/>
        </w:rPr>
        <w:t>Pengambilan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berdasarkan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intuisi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membutuhkan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waktu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singkat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Untuk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masalah-masalah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dampaknya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terbatas</w:t>
      </w:r>
      <w:proofErr w:type="spellEnd"/>
      <w:r w:rsidRPr="00DD77C5">
        <w:rPr>
          <w:rFonts w:ascii="Arial" w:hAnsi="Arial" w:cs="Arial"/>
        </w:rPr>
        <w:t>.</w:t>
      </w:r>
    </w:p>
    <w:p w14:paraId="660C1170" w14:textId="77777777" w:rsidR="00733B20" w:rsidRPr="00DD77C5" w:rsidRDefault="00733B20" w:rsidP="00DD77C5">
      <w:pPr>
        <w:pStyle w:val="Heading4"/>
        <w:spacing w:before="120" w:line="360" w:lineRule="auto"/>
        <w:jc w:val="both"/>
        <w:rPr>
          <w:rFonts w:ascii="Arial" w:hAnsi="Arial" w:cs="Arial"/>
        </w:rPr>
      </w:pPr>
      <w:r w:rsidRPr="00DD77C5">
        <w:rPr>
          <w:rFonts w:ascii="Arial" w:hAnsi="Arial" w:cs="Arial"/>
        </w:rPr>
        <w:t xml:space="preserve">b. </w:t>
      </w:r>
      <w:proofErr w:type="spellStart"/>
      <w:r w:rsidRPr="00DD77C5">
        <w:rPr>
          <w:rFonts w:ascii="Arial" w:hAnsi="Arial" w:cs="Arial"/>
        </w:rPr>
        <w:t>Pengalaman</w:t>
      </w:r>
      <w:proofErr w:type="spellEnd"/>
      <w:r w:rsidRPr="00DD77C5">
        <w:rPr>
          <w:rFonts w:ascii="Arial" w:hAnsi="Arial" w:cs="Arial"/>
        </w:rPr>
        <w:t> </w:t>
      </w:r>
    </w:p>
    <w:p w14:paraId="7805D3A5" w14:textId="77777777" w:rsidR="00733B20" w:rsidRPr="00DD77C5" w:rsidRDefault="00733B20" w:rsidP="00DD77C5">
      <w:pPr>
        <w:spacing w:before="120" w:after="0" w:line="360" w:lineRule="auto"/>
        <w:jc w:val="both"/>
        <w:rPr>
          <w:rFonts w:ascii="Arial" w:hAnsi="Arial" w:cs="Arial"/>
        </w:rPr>
      </w:pPr>
      <w:r w:rsidRPr="00DD77C5">
        <w:rPr>
          <w:rFonts w:ascii="Arial" w:hAnsi="Arial" w:cs="Arial"/>
        </w:rPr>
        <w:t xml:space="preserve">Keputusan yang </w:t>
      </w:r>
      <w:proofErr w:type="spellStart"/>
      <w:r w:rsidRPr="00DD77C5">
        <w:rPr>
          <w:rFonts w:ascii="Arial" w:hAnsi="Arial" w:cs="Arial"/>
        </w:rPr>
        <w:t>berdasarkan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pengalaman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sangat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bermanfaat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bagi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pengetahuan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praktis</w:t>
      </w:r>
      <w:proofErr w:type="spellEnd"/>
      <w:r w:rsidRPr="00DD77C5">
        <w:rPr>
          <w:rFonts w:ascii="Arial" w:hAnsi="Arial" w:cs="Arial"/>
        </w:rPr>
        <w:t xml:space="preserve">. </w:t>
      </w:r>
      <w:proofErr w:type="spellStart"/>
      <w:r w:rsidRPr="00DD77C5">
        <w:rPr>
          <w:rFonts w:ascii="Arial" w:hAnsi="Arial" w:cs="Arial"/>
        </w:rPr>
        <w:t>Pengalaman</w:t>
      </w:r>
      <w:proofErr w:type="spellEnd"/>
      <w:r w:rsidRPr="00DD77C5">
        <w:rPr>
          <w:rFonts w:ascii="Arial" w:hAnsi="Arial" w:cs="Arial"/>
        </w:rPr>
        <w:t xml:space="preserve"> dan </w:t>
      </w:r>
      <w:proofErr w:type="spellStart"/>
      <w:r w:rsidRPr="00DD77C5">
        <w:rPr>
          <w:rFonts w:ascii="Arial" w:hAnsi="Arial" w:cs="Arial"/>
        </w:rPr>
        <w:t>kemampuan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untuk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memperkirakan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apa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menjadi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latar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belakang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masalah</w:t>
      </w:r>
      <w:proofErr w:type="spellEnd"/>
      <w:r w:rsidRPr="00DD77C5">
        <w:rPr>
          <w:rFonts w:ascii="Arial" w:hAnsi="Arial" w:cs="Arial"/>
        </w:rPr>
        <w:t xml:space="preserve"> </w:t>
      </w:r>
      <w:r w:rsidRPr="00DD77C5">
        <w:rPr>
          <w:rFonts w:ascii="Arial" w:hAnsi="Arial" w:cs="Arial"/>
        </w:rPr>
        <w:lastRenderedPageBreak/>
        <w:t xml:space="preserve">dan </w:t>
      </w:r>
      <w:proofErr w:type="spellStart"/>
      <w:r w:rsidRPr="00DD77C5">
        <w:rPr>
          <w:rFonts w:ascii="Arial" w:hAnsi="Arial" w:cs="Arial"/>
        </w:rPr>
        <w:t>bagaimana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arah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penyelesaiannya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sangat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membantu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dalam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memudahkan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pemecahan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masalah</w:t>
      </w:r>
      <w:proofErr w:type="spellEnd"/>
      <w:r w:rsidRPr="00DD77C5">
        <w:rPr>
          <w:rFonts w:ascii="Arial" w:hAnsi="Arial" w:cs="Arial"/>
        </w:rPr>
        <w:t>.</w:t>
      </w:r>
    </w:p>
    <w:p w14:paraId="1295589B" w14:textId="77777777" w:rsidR="00733B20" w:rsidRPr="00DD77C5" w:rsidRDefault="00733B20" w:rsidP="00DD77C5">
      <w:pPr>
        <w:pStyle w:val="Heading4"/>
        <w:spacing w:before="120" w:line="360" w:lineRule="auto"/>
        <w:jc w:val="both"/>
        <w:rPr>
          <w:rFonts w:ascii="Arial" w:hAnsi="Arial" w:cs="Arial"/>
        </w:rPr>
      </w:pPr>
      <w:r w:rsidRPr="00DD77C5">
        <w:rPr>
          <w:rFonts w:ascii="Arial" w:hAnsi="Arial" w:cs="Arial"/>
        </w:rPr>
        <w:t>c. Fakta </w:t>
      </w:r>
    </w:p>
    <w:p w14:paraId="0674E8EF" w14:textId="77777777" w:rsidR="00733B20" w:rsidRPr="00DD77C5" w:rsidRDefault="00733B20" w:rsidP="00DD77C5">
      <w:pPr>
        <w:spacing w:before="120" w:after="0" w:line="360" w:lineRule="auto"/>
        <w:jc w:val="both"/>
        <w:rPr>
          <w:rFonts w:ascii="Arial" w:hAnsi="Arial" w:cs="Arial"/>
        </w:rPr>
      </w:pPr>
      <w:r w:rsidRPr="00DD77C5">
        <w:rPr>
          <w:rFonts w:ascii="Arial" w:hAnsi="Arial" w:cs="Arial"/>
        </w:rPr>
        <w:t xml:space="preserve">Keputusan yang </w:t>
      </w:r>
      <w:proofErr w:type="spellStart"/>
      <w:r w:rsidRPr="00DD77C5">
        <w:rPr>
          <w:rFonts w:ascii="Arial" w:hAnsi="Arial" w:cs="Arial"/>
        </w:rPr>
        <w:t>berdasarkan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sejumlah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fakta</w:t>
      </w:r>
      <w:proofErr w:type="spellEnd"/>
      <w:r w:rsidRPr="00DD77C5">
        <w:rPr>
          <w:rFonts w:ascii="Arial" w:hAnsi="Arial" w:cs="Arial"/>
        </w:rPr>
        <w:t xml:space="preserve">, data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informasi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cukup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memang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merupakan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baik</w:t>
      </w:r>
      <w:proofErr w:type="spellEnd"/>
      <w:r w:rsidRPr="00DD77C5">
        <w:rPr>
          <w:rFonts w:ascii="Arial" w:hAnsi="Arial" w:cs="Arial"/>
        </w:rPr>
        <w:t xml:space="preserve"> dan solid, </w:t>
      </w:r>
      <w:proofErr w:type="spellStart"/>
      <w:r w:rsidRPr="00DD77C5">
        <w:rPr>
          <w:rFonts w:ascii="Arial" w:hAnsi="Arial" w:cs="Arial"/>
        </w:rPr>
        <w:t>namun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untuk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mendapatkan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informasi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cukup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itu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sangat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sulit</w:t>
      </w:r>
      <w:proofErr w:type="spellEnd"/>
      <w:r w:rsidRPr="00DD77C5">
        <w:rPr>
          <w:rFonts w:ascii="Arial" w:hAnsi="Arial" w:cs="Arial"/>
        </w:rPr>
        <w:t>.</w:t>
      </w:r>
    </w:p>
    <w:p w14:paraId="4E18DC42" w14:textId="77777777" w:rsidR="00733B20" w:rsidRPr="00DD77C5" w:rsidRDefault="00733B20" w:rsidP="00DD77C5">
      <w:pPr>
        <w:pStyle w:val="Heading4"/>
        <w:spacing w:before="120" w:line="360" w:lineRule="auto"/>
        <w:jc w:val="both"/>
        <w:rPr>
          <w:rFonts w:ascii="Arial" w:hAnsi="Arial" w:cs="Arial"/>
        </w:rPr>
      </w:pPr>
      <w:r w:rsidRPr="00DD77C5">
        <w:rPr>
          <w:rFonts w:ascii="Arial" w:hAnsi="Arial" w:cs="Arial"/>
        </w:rPr>
        <w:t xml:space="preserve">d. </w:t>
      </w:r>
      <w:proofErr w:type="spellStart"/>
      <w:r w:rsidRPr="00DD77C5">
        <w:rPr>
          <w:rFonts w:ascii="Arial" w:hAnsi="Arial" w:cs="Arial"/>
        </w:rPr>
        <w:t>Wewenang</w:t>
      </w:r>
      <w:proofErr w:type="spellEnd"/>
      <w:r w:rsidRPr="00DD77C5">
        <w:rPr>
          <w:rFonts w:ascii="Arial" w:hAnsi="Arial" w:cs="Arial"/>
        </w:rPr>
        <w:t> </w:t>
      </w:r>
    </w:p>
    <w:p w14:paraId="2AC6BC1A" w14:textId="77777777" w:rsidR="00733B20" w:rsidRPr="00DD77C5" w:rsidRDefault="00733B20" w:rsidP="00DD77C5">
      <w:pPr>
        <w:spacing w:before="120" w:after="0" w:line="360" w:lineRule="auto"/>
        <w:jc w:val="both"/>
        <w:rPr>
          <w:rFonts w:ascii="Arial" w:hAnsi="Arial" w:cs="Arial"/>
        </w:rPr>
      </w:pPr>
      <w:r w:rsidRPr="00DD77C5">
        <w:rPr>
          <w:rFonts w:ascii="Arial" w:hAnsi="Arial" w:cs="Arial"/>
        </w:rPr>
        <w:t xml:space="preserve">Keputusan yang </w:t>
      </w:r>
      <w:proofErr w:type="spellStart"/>
      <w:r w:rsidRPr="00DD77C5">
        <w:rPr>
          <w:rFonts w:ascii="Arial" w:hAnsi="Arial" w:cs="Arial"/>
        </w:rPr>
        <w:t>berdasarkan</w:t>
      </w:r>
      <w:proofErr w:type="spellEnd"/>
      <w:r w:rsidRPr="00DD77C5">
        <w:rPr>
          <w:rFonts w:ascii="Arial" w:hAnsi="Arial" w:cs="Arial"/>
        </w:rPr>
        <w:t xml:space="preserve"> pada </w:t>
      </w:r>
      <w:proofErr w:type="spellStart"/>
      <w:r w:rsidRPr="00DD77C5">
        <w:rPr>
          <w:rFonts w:ascii="Arial" w:hAnsi="Arial" w:cs="Arial"/>
        </w:rPr>
        <w:t>wewenang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semata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maka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menimbulkan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sifat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rutin</w:t>
      </w:r>
      <w:proofErr w:type="spellEnd"/>
      <w:r w:rsidRPr="00DD77C5">
        <w:rPr>
          <w:rFonts w:ascii="Arial" w:hAnsi="Arial" w:cs="Arial"/>
        </w:rPr>
        <w:t xml:space="preserve"> dan </w:t>
      </w:r>
      <w:proofErr w:type="spellStart"/>
      <w:r w:rsidRPr="00DD77C5">
        <w:rPr>
          <w:rFonts w:ascii="Arial" w:hAnsi="Arial" w:cs="Arial"/>
        </w:rPr>
        <w:t>mengasosiasikan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dengan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praktik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diktatorial</w:t>
      </w:r>
      <w:proofErr w:type="spellEnd"/>
      <w:r w:rsidRPr="00DD77C5">
        <w:rPr>
          <w:rFonts w:ascii="Arial" w:hAnsi="Arial" w:cs="Arial"/>
        </w:rPr>
        <w:t xml:space="preserve">. Keputusan </w:t>
      </w:r>
      <w:proofErr w:type="spellStart"/>
      <w:r w:rsidRPr="00DD77C5">
        <w:rPr>
          <w:rFonts w:ascii="Arial" w:hAnsi="Arial" w:cs="Arial"/>
        </w:rPr>
        <w:t>berdasarkan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wewenang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kadangkala</w:t>
      </w:r>
      <w:proofErr w:type="spellEnd"/>
      <w:r w:rsidRPr="00DD77C5">
        <w:rPr>
          <w:rFonts w:ascii="Arial" w:hAnsi="Arial" w:cs="Arial"/>
        </w:rPr>
        <w:t xml:space="preserve"> oleh </w:t>
      </w:r>
      <w:proofErr w:type="spellStart"/>
      <w:r w:rsidRPr="00DD77C5">
        <w:rPr>
          <w:rFonts w:ascii="Arial" w:hAnsi="Arial" w:cs="Arial"/>
        </w:rPr>
        <w:t>pembuat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keputusan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sering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melewati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permasahan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seharusnya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dipecahkan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justru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menjadi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kabur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atau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kurang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jelas</w:t>
      </w:r>
      <w:proofErr w:type="spellEnd"/>
      <w:r w:rsidRPr="00DD77C5">
        <w:rPr>
          <w:rFonts w:ascii="Arial" w:hAnsi="Arial" w:cs="Arial"/>
        </w:rPr>
        <w:t>.</w:t>
      </w:r>
    </w:p>
    <w:p w14:paraId="252AE90B" w14:textId="77777777" w:rsidR="00733B20" w:rsidRPr="00DD77C5" w:rsidRDefault="00733B20" w:rsidP="00DD77C5">
      <w:pPr>
        <w:pStyle w:val="Heading4"/>
        <w:spacing w:before="120" w:line="360" w:lineRule="auto"/>
        <w:jc w:val="both"/>
        <w:rPr>
          <w:rFonts w:ascii="Arial" w:hAnsi="Arial" w:cs="Arial"/>
        </w:rPr>
      </w:pPr>
      <w:r w:rsidRPr="00DD77C5">
        <w:rPr>
          <w:rFonts w:ascii="Arial" w:hAnsi="Arial" w:cs="Arial"/>
        </w:rPr>
        <w:t xml:space="preserve">e. </w:t>
      </w:r>
      <w:proofErr w:type="spellStart"/>
      <w:r w:rsidRPr="00DD77C5">
        <w:rPr>
          <w:rFonts w:ascii="Arial" w:hAnsi="Arial" w:cs="Arial"/>
        </w:rPr>
        <w:t>Rasional</w:t>
      </w:r>
      <w:proofErr w:type="spellEnd"/>
      <w:r w:rsidRPr="00DD77C5">
        <w:rPr>
          <w:rFonts w:ascii="Arial" w:hAnsi="Arial" w:cs="Arial"/>
        </w:rPr>
        <w:t> </w:t>
      </w:r>
    </w:p>
    <w:p w14:paraId="63533258" w14:textId="7A3B1C4A" w:rsidR="006D1621" w:rsidRPr="00DD77C5" w:rsidRDefault="00733B20" w:rsidP="00DD77C5">
      <w:pPr>
        <w:spacing w:before="120" w:after="0" w:line="360" w:lineRule="auto"/>
        <w:jc w:val="both"/>
        <w:rPr>
          <w:rFonts w:ascii="Arial" w:hAnsi="Arial" w:cs="Arial"/>
        </w:rPr>
      </w:pPr>
      <w:r w:rsidRPr="00DD77C5">
        <w:rPr>
          <w:rFonts w:ascii="Arial" w:hAnsi="Arial" w:cs="Arial"/>
        </w:rPr>
        <w:t xml:space="preserve">Keputusan yang </w:t>
      </w:r>
      <w:proofErr w:type="spellStart"/>
      <w:r w:rsidRPr="00DD77C5">
        <w:rPr>
          <w:rFonts w:ascii="Arial" w:hAnsi="Arial" w:cs="Arial"/>
        </w:rPr>
        <w:t>bersifat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rasional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berkaitan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dengan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daya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guna</w:t>
      </w:r>
      <w:proofErr w:type="spellEnd"/>
      <w:r w:rsidRPr="00DD77C5">
        <w:rPr>
          <w:rFonts w:ascii="Arial" w:hAnsi="Arial" w:cs="Arial"/>
        </w:rPr>
        <w:t xml:space="preserve">. </w:t>
      </w:r>
      <w:proofErr w:type="spellStart"/>
      <w:r w:rsidRPr="00DD77C5">
        <w:rPr>
          <w:rFonts w:ascii="Arial" w:hAnsi="Arial" w:cs="Arial"/>
        </w:rPr>
        <w:t>Masalah-masalah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dihadapi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merupakan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masalah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memerlukan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pemecahan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rasional.Keputusan</w:t>
      </w:r>
      <w:proofErr w:type="spellEnd"/>
      <w:r w:rsidRPr="00DD77C5">
        <w:rPr>
          <w:rFonts w:ascii="Arial" w:hAnsi="Arial" w:cs="Arial"/>
        </w:rPr>
        <w:t xml:space="preserve"> yang </w:t>
      </w:r>
      <w:proofErr w:type="spellStart"/>
      <w:r w:rsidRPr="00DD77C5">
        <w:rPr>
          <w:rFonts w:ascii="Arial" w:hAnsi="Arial" w:cs="Arial"/>
        </w:rPr>
        <w:t>dibuat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berdasarkan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pertimbangan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rasional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lebih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bersifat</w:t>
      </w:r>
      <w:proofErr w:type="spellEnd"/>
      <w:r w:rsidRPr="00DD77C5">
        <w:rPr>
          <w:rFonts w:ascii="Arial" w:hAnsi="Arial" w:cs="Arial"/>
        </w:rPr>
        <w:t xml:space="preserve"> </w:t>
      </w:r>
      <w:proofErr w:type="spellStart"/>
      <w:r w:rsidRPr="00DD77C5">
        <w:rPr>
          <w:rFonts w:ascii="Arial" w:hAnsi="Arial" w:cs="Arial"/>
        </w:rPr>
        <w:t>objektif</w:t>
      </w:r>
      <w:proofErr w:type="spellEnd"/>
      <w:r w:rsidRPr="00DD77C5">
        <w:rPr>
          <w:rFonts w:ascii="Arial" w:hAnsi="Arial" w:cs="Arial"/>
        </w:rPr>
        <w:t>.</w:t>
      </w:r>
    </w:p>
    <w:p w14:paraId="0BDF2813" w14:textId="36CF8A69" w:rsidR="006D1621" w:rsidRDefault="006D1621" w:rsidP="00DD77C5">
      <w:pPr>
        <w:spacing w:before="120" w:after="0" w:line="360" w:lineRule="auto"/>
        <w:jc w:val="both"/>
        <w:rPr>
          <w:rFonts w:ascii="Arial" w:hAnsi="Arial" w:cs="Arial"/>
        </w:rPr>
      </w:pPr>
    </w:p>
    <w:p w14:paraId="52FDB01E" w14:textId="3EA212B8" w:rsidR="009B2943" w:rsidRDefault="009B2943" w:rsidP="00DD77C5">
      <w:p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Pengambilan</w:t>
      </w:r>
      <w:proofErr w:type="spellEnd"/>
      <w:r>
        <w:rPr>
          <w:rFonts w:ascii="Arial" w:hAnsi="Arial" w:cs="Arial"/>
        </w:rPr>
        <w:t xml:space="preserve"> Keputusan</w:t>
      </w:r>
    </w:p>
    <w:p w14:paraId="7022578F" w14:textId="468FE2B2" w:rsidR="009B2943" w:rsidRDefault="009B2943" w:rsidP="00DD77C5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Jane Allan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rancangan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pengambilan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Rancangan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pengambilan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lima Langkah (Five Steps of Making Decision Plan), </w:t>
      </w:r>
      <w:proofErr w:type="spellStart"/>
      <w:r>
        <w:rPr>
          <w:rFonts w:ascii="Arial" w:hAnsi="Arial" w:cs="Arial"/>
        </w:rPr>
        <w:t>menurutnya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pengambilan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pemikirannya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terencana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terorganisir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rapi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Jane Allan </w:t>
      </w: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pengambilan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 paling </w:t>
      </w:r>
      <w:proofErr w:type="spellStart"/>
      <w:r>
        <w:rPr>
          <w:rFonts w:ascii="Arial" w:hAnsi="Arial" w:cs="Arial"/>
        </w:rPr>
        <w:t>efektif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Langkah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</w:p>
    <w:p w14:paraId="18F8A9CC" w14:textId="054354A1" w:rsidR="009B2943" w:rsidRDefault="009B2943" w:rsidP="009B2943">
      <w:pPr>
        <w:pStyle w:val="ListParagraph"/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Sasaran</w:t>
      </w:r>
      <w:proofErr w:type="spellEnd"/>
    </w:p>
    <w:p w14:paraId="0312557F" w14:textId="08E52CCF" w:rsidR="009B2943" w:rsidRDefault="009B2943" w:rsidP="009B2943">
      <w:pPr>
        <w:pStyle w:val="ListParagraph"/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Kumpulkan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</w:p>
    <w:p w14:paraId="5AF4BE31" w14:textId="24540C5B" w:rsidR="00204A67" w:rsidRDefault="00204A67" w:rsidP="009B2943">
      <w:pPr>
        <w:pStyle w:val="ListParagraph"/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Kembangkan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Opini</w:t>
      </w:r>
      <w:proofErr w:type="spellEnd"/>
    </w:p>
    <w:p w14:paraId="476AB934" w14:textId="74916B92" w:rsidR="00204A67" w:rsidRDefault="00204A67" w:rsidP="009B2943">
      <w:pPr>
        <w:pStyle w:val="ListParagraph"/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Putuskan</w:t>
      </w:r>
      <w:proofErr w:type="spellEnd"/>
    </w:p>
    <w:p w14:paraId="2B825A87" w14:textId="36BA5637" w:rsidR="00204A67" w:rsidRDefault="00204A67" w:rsidP="00204A67">
      <w:pPr>
        <w:pStyle w:val="ListParagraph"/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Implementasi</w:t>
      </w:r>
      <w:proofErr w:type="spellEnd"/>
    </w:p>
    <w:p w14:paraId="258A5E37" w14:textId="59EFD9F8" w:rsidR="00204A67" w:rsidRDefault="00204A67" w:rsidP="00204A67">
      <w:pPr>
        <w:spacing w:before="120" w:after="0" w:line="360" w:lineRule="auto"/>
        <w:jc w:val="both"/>
        <w:rPr>
          <w:rFonts w:ascii="Arial" w:hAnsi="Arial" w:cs="Arial"/>
        </w:rPr>
      </w:pPr>
    </w:p>
    <w:p w14:paraId="6189E1C6" w14:textId="01A74B3D" w:rsidR="00204A67" w:rsidRDefault="00204A67" w:rsidP="00204A67">
      <w:pPr>
        <w:spacing w:before="120" w:after="0" w:line="360" w:lineRule="auto"/>
        <w:jc w:val="both"/>
        <w:rPr>
          <w:rFonts w:ascii="Arial" w:hAnsi="Arial" w:cs="Arial"/>
        </w:rPr>
      </w:pPr>
    </w:p>
    <w:p w14:paraId="09FE22A1" w14:textId="77777777" w:rsidR="00204A67" w:rsidRDefault="00204A67" w:rsidP="00204A67">
      <w:pPr>
        <w:spacing w:before="120" w:after="0" w:line="360" w:lineRule="auto"/>
        <w:jc w:val="both"/>
        <w:rPr>
          <w:rFonts w:ascii="Arial" w:hAnsi="Arial" w:cs="Arial"/>
        </w:rPr>
      </w:pPr>
    </w:p>
    <w:p w14:paraId="00A0AD06" w14:textId="597359F9" w:rsidR="00204A67" w:rsidRDefault="00204A67" w:rsidP="00204A67">
      <w:p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Klasifikasi</w:t>
      </w:r>
      <w:proofErr w:type="spellEnd"/>
      <w:r>
        <w:rPr>
          <w:rFonts w:ascii="Arial" w:hAnsi="Arial" w:cs="Arial"/>
        </w:rPr>
        <w:t xml:space="preserve"> Keputusan</w:t>
      </w:r>
    </w:p>
    <w:p w14:paraId="07377399" w14:textId="1A936B6F" w:rsidR="00204A67" w:rsidRDefault="00204A67" w:rsidP="00204A67">
      <w:pPr>
        <w:pStyle w:val="ListParagraph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Keputusan </w:t>
      </w:r>
      <w:proofErr w:type="spellStart"/>
      <w:r>
        <w:rPr>
          <w:rFonts w:ascii="Arial" w:hAnsi="Arial" w:cs="Arial"/>
        </w:rPr>
        <w:t>Strategis</w:t>
      </w:r>
      <w:proofErr w:type="spellEnd"/>
    </w:p>
    <w:p w14:paraId="248D407E" w14:textId="48275294" w:rsidR="00204A67" w:rsidRDefault="00204A67" w:rsidP="00204A67">
      <w:pPr>
        <w:pStyle w:val="ListParagraph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Keputusan </w:t>
      </w:r>
      <w:proofErr w:type="spellStart"/>
      <w:r>
        <w:rPr>
          <w:rFonts w:ascii="Arial" w:hAnsi="Arial" w:cs="Arial"/>
        </w:rPr>
        <w:t>Kebijaksanaan</w:t>
      </w:r>
      <w:proofErr w:type="spellEnd"/>
    </w:p>
    <w:p w14:paraId="2797D92D" w14:textId="349DA48C" w:rsidR="00204A67" w:rsidRDefault="00204A67" w:rsidP="00204A67">
      <w:pPr>
        <w:pStyle w:val="ListParagraph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Keputusan </w:t>
      </w:r>
      <w:proofErr w:type="spellStart"/>
      <w:r>
        <w:rPr>
          <w:rFonts w:ascii="Arial" w:hAnsi="Arial" w:cs="Arial"/>
        </w:rPr>
        <w:t>Struktural</w:t>
      </w:r>
      <w:proofErr w:type="spellEnd"/>
    </w:p>
    <w:p w14:paraId="1EBE6182" w14:textId="3C022E29" w:rsidR="00204A67" w:rsidRDefault="00204A67" w:rsidP="00204A67">
      <w:pPr>
        <w:pStyle w:val="ListParagraph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Keputusan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Fungsional</w:t>
      </w:r>
      <w:proofErr w:type="spellEnd"/>
    </w:p>
    <w:p w14:paraId="3AB1A021" w14:textId="10B9B525" w:rsidR="00204A67" w:rsidRDefault="00204A67" w:rsidP="00204A67">
      <w:pPr>
        <w:pStyle w:val="ListParagraph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Keputusan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Rutin</w:t>
      </w:r>
      <w:proofErr w:type="spellEnd"/>
    </w:p>
    <w:p w14:paraId="1A13FCB0" w14:textId="22C5CED0" w:rsidR="00204A67" w:rsidRDefault="00204A67" w:rsidP="00204A67">
      <w:pPr>
        <w:pStyle w:val="ListParagraph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Keputusan </w:t>
      </w:r>
      <w:r>
        <w:rPr>
          <w:rFonts w:ascii="Arial" w:hAnsi="Arial" w:cs="Arial"/>
        </w:rPr>
        <w:t xml:space="preserve">Non </w:t>
      </w:r>
      <w:proofErr w:type="spellStart"/>
      <w:r>
        <w:rPr>
          <w:rFonts w:ascii="Arial" w:hAnsi="Arial" w:cs="Arial"/>
        </w:rPr>
        <w:t>Rutin</w:t>
      </w:r>
      <w:proofErr w:type="spellEnd"/>
    </w:p>
    <w:p w14:paraId="199BB9C3" w14:textId="44BE688A" w:rsidR="00204A67" w:rsidRDefault="00204A67" w:rsidP="00204A67">
      <w:pPr>
        <w:pStyle w:val="ListParagraph"/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Keputusan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diprogramisasi</w:t>
      </w:r>
      <w:proofErr w:type="spellEnd"/>
    </w:p>
    <w:p w14:paraId="57BD4F72" w14:textId="431D2ACB" w:rsidR="00204A67" w:rsidRDefault="00204A67" w:rsidP="00204A67">
      <w:pPr>
        <w:spacing w:before="120" w:after="0" w:line="36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buku</w:t>
      </w:r>
      <w:proofErr w:type="spellEnd"/>
      <w:r>
        <w:rPr>
          <w:rFonts w:ascii="Arial" w:hAnsi="Arial" w:cs="Arial"/>
        </w:rPr>
        <w:t xml:space="preserve"> diktat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38.</w:t>
      </w:r>
    </w:p>
    <w:p w14:paraId="50FF882F" w14:textId="081C6F6E" w:rsidR="00204A67" w:rsidRDefault="001B1348" w:rsidP="00204A67">
      <w:pPr>
        <w:spacing w:before="120" w:after="0" w:line="36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Pengambilan</w:t>
      </w:r>
      <w:proofErr w:type="spellEnd"/>
      <w:r>
        <w:rPr>
          <w:rFonts w:ascii="Arial" w:hAnsi="Arial" w:cs="Arial"/>
        </w:rPr>
        <w:t xml:space="preserve"> Keputusan</w:t>
      </w:r>
    </w:p>
    <w:p w14:paraId="45EB90BF" w14:textId="2A181B9D" w:rsidR="001B1348" w:rsidRDefault="001B1348" w:rsidP="001B1348">
      <w:pPr>
        <w:pStyle w:val="ListParagraph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berpikir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r w:rsidR="00783904">
        <w:rPr>
          <w:rFonts w:ascii="Arial" w:hAnsi="Arial" w:cs="Arial"/>
        </w:rPr>
        <w:t>situational</w:t>
      </w:r>
    </w:p>
    <w:p w14:paraId="79E82442" w14:textId="283593D5" w:rsidR="00783904" w:rsidRDefault="00783904" w:rsidP="001B1348">
      <w:pPr>
        <w:pStyle w:val="ListParagraph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futuristik</w:t>
      </w:r>
      <w:proofErr w:type="spellEnd"/>
    </w:p>
    <w:p w14:paraId="206CF7BE" w14:textId="0B40F985" w:rsidR="00783904" w:rsidRDefault="00783904" w:rsidP="001B1348">
      <w:pPr>
        <w:pStyle w:val="ListParagraph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Kemampuan</w:t>
      </w:r>
      <w:r>
        <w:rPr>
          <w:rFonts w:ascii="Arial" w:hAnsi="Arial" w:cs="Arial"/>
        </w:rPr>
        <w:t>berfikir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faktoral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situasional</w:t>
      </w:r>
      <w:proofErr w:type="spellEnd"/>
    </w:p>
    <w:p w14:paraId="0CB5D050" w14:textId="66DEC99E" w:rsidR="00783904" w:rsidRDefault="00783904" w:rsidP="001B1348">
      <w:pPr>
        <w:pStyle w:val="ListParagraph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berpikir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trayektoris</w:t>
      </w:r>
      <w:proofErr w:type="spellEnd"/>
    </w:p>
    <w:p w14:paraId="621E130E" w14:textId="77777777" w:rsidR="00783904" w:rsidRDefault="00783904" w:rsidP="001B1348">
      <w:pPr>
        <w:pStyle w:val="ListParagraph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berpikir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faktoral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kuantitatif</w:t>
      </w:r>
      <w:proofErr w:type="spellEnd"/>
      <w:r>
        <w:rPr>
          <w:rFonts w:ascii="Arial" w:hAnsi="Arial" w:cs="Arial"/>
        </w:rPr>
        <w:t xml:space="preserve"> budgeter </w:t>
      </w:r>
    </w:p>
    <w:p w14:paraId="0BE9AB43" w14:textId="3E218E28" w:rsidR="00783904" w:rsidRDefault="00783904" w:rsidP="00783904">
      <w:pPr>
        <w:spacing w:before="120" w:after="0" w:line="360" w:lineRule="auto"/>
        <w:ind w:left="360"/>
        <w:jc w:val="both"/>
        <w:rPr>
          <w:rFonts w:ascii="Arial" w:hAnsi="Arial" w:cs="Arial"/>
        </w:rPr>
      </w:pPr>
      <w:r w:rsidRPr="00783904">
        <w:rPr>
          <w:rFonts w:ascii="Arial" w:hAnsi="Arial" w:cs="Arial"/>
        </w:rPr>
        <w:t>(</w:t>
      </w:r>
      <w:proofErr w:type="spellStart"/>
      <w:r w:rsidRPr="00783904">
        <w:rPr>
          <w:rFonts w:ascii="Arial" w:hAnsi="Arial" w:cs="Arial"/>
        </w:rPr>
        <w:t>keterangannya</w:t>
      </w:r>
      <w:proofErr w:type="spellEnd"/>
      <w:r w:rsidRPr="00783904">
        <w:rPr>
          <w:rFonts w:ascii="Arial" w:hAnsi="Arial" w:cs="Arial"/>
        </w:rPr>
        <w:t xml:space="preserve"> </w:t>
      </w:r>
      <w:proofErr w:type="spellStart"/>
      <w:r w:rsidRPr="00783904">
        <w:rPr>
          <w:rFonts w:ascii="Arial" w:hAnsi="Arial" w:cs="Arial"/>
        </w:rPr>
        <w:t>dapa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dilihat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halaman</w:t>
      </w:r>
      <w:proofErr w:type="spellEnd"/>
      <w:r>
        <w:rPr>
          <w:rFonts w:ascii="Arial" w:hAnsi="Arial" w:cs="Arial"/>
        </w:rPr>
        <w:t xml:space="preserve"> 9)</w:t>
      </w:r>
    </w:p>
    <w:p w14:paraId="5982771A" w14:textId="77777777" w:rsidR="00783904" w:rsidRDefault="00783904" w:rsidP="00783904">
      <w:pPr>
        <w:spacing w:before="120" w:after="0" w:line="360" w:lineRule="auto"/>
        <w:ind w:left="360"/>
        <w:jc w:val="both"/>
        <w:rPr>
          <w:rFonts w:ascii="Arial" w:hAnsi="Arial" w:cs="Arial"/>
        </w:rPr>
      </w:pPr>
    </w:p>
    <w:p w14:paraId="28575CD7" w14:textId="2562E7E8" w:rsidR="00783904" w:rsidRPr="00783904" w:rsidRDefault="00783904" w:rsidP="00783904">
      <w:pPr>
        <w:spacing w:before="120" w:after="0" w:line="36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: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Jawab </w:t>
      </w:r>
      <w:proofErr w:type="spellStart"/>
      <w:r>
        <w:rPr>
          <w:rFonts w:ascii="Arial" w:hAnsi="Arial" w:cs="Arial"/>
        </w:rPr>
        <w:t>soal-soal</w:t>
      </w:r>
      <w:proofErr w:type="spellEnd"/>
      <w:r>
        <w:rPr>
          <w:rFonts w:ascii="Arial" w:hAnsi="Arial" w:cs="Arial"/>
        </w:rPr>
        <w:t xml:space="preserve"> Latihan </w:t>
      </w:r>
      <w:proofErr w:type="spellStart"/>
      <w:r>
        <w:rPr>
          <w:rFonts w:ascii="Arial" w:hAnsi="Arial" w:cs="Arial"/>
        </w:rPr>
        <w:t>Topik</w:t>
      </w:r>
      <w:proofErr w:type="spellEnd"/>
      <w:r>
        <w:rPr>
          <w:rFonts w:ascii="Arial" w:hAnsi="Arial" w:cs="Arial"/>
        </w:rPr>
        <w:t xml:space="preserve"> 4 </w:t>
      </w:r>
    </w:p>
    <w:p w14:paraId="3F670949" w14:textId="77777777" w:rsidR="00204A67" w:rsidRPr="00204A67" w:rsidRDefault="00204A67" w:rsidP="00204A67">
      <w:pPr>
        <w:pStyle w:val="ListParagraph"/>
        <w:spacing w:before="120" w:after="0" w:line="360" w:lineRule="auto"/>
        <w:jc w:val="both"/>
        <w:rPr>
          <w:rFonts w:ascii="Arial" w:hAnsi="Arial" w:cs="Arial"/>
        </w:rPr>
      </w:pPr>
    </w:p>
    <w:p w14:paraId="2EE4199A" w14:textId="77777777" w:rsidR="009B2943" w:rsidRDefault="009B2943" w:rsidP="00DD77C5">
      <w:pPr>
        <w:spacing w:before="120" w:after="0" w:line="360" w:lineRule="auto"/>
        <w:jc w:val="both"/>
        <w:rPr>
          <w:rFonts w:ascii="Arial" w:hAnsi="Arial" w:cs="Arial"/>
        </w:rPr>
      </w:pPr>
    </w:p>
    <w:p w14:paraId="6AB50272" w14:textId="0ADA34A5" w:rsidR="009B2943" w:rsidRPr="00DD77C5" w:rsidRDefault="009B2943" w:rsidP="00DD77C5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sectPr w:rsidR="009B2943" w:rsidRPr="00DD77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C7366"/>
    <w:multiLevelType w:val="hybridMultilevel"/>
    <w:tmpl w:val="E23A91AE"/>
    <w:lvl w:ilvl="0" w:tplc="2D2672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06D5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70D4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3AC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3810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68CE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097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1A0E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58BA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993278"/>
    <w:multiLevelType w:val="hybridMultilevel"/>
    <w:tmpl w:val="9550BE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E3D44"/>
    <w:multiLevelType w:val="hybridMultilevel"/>
    <w:tmpl w:val="39D658A4"/>
    <w:lvl w:ilvl="0" w:tplc="F0C683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3EE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7C2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AE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4B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D27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244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6D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3A3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5593D"/>
    <w:multiLevelType w:val="multilevel"/>
    <w:tmpl w:val="9A1CA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C0896"/>
    <w:multiLevelType w:val="multilevel"/>
    <w:tmpl w:val="3532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45FA8"/>
    <w:multiLevelType w:val="multilevel"/>
    <w:tmpl w:val="FC447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F0D03"/>
    <w:multiLevelType w:val="multilevel"/>
    <w:tmpl w:val="C6C6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A25FE"/>
    <w:multiLevelType w:val="hybridMultilevel"/>
    <w:tmpl w:val="17E4EF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87FC3"/>
    <w:multiLevelType w:val="hybridMultilevel"/>
    <w:tmpl w:val="F5B49C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B65C6"/>
    <w:multiLevelType w:val="multilevel"/>
    <w:tmpl w:val="40AC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B2317"/>
    <w:multiLevelType w:val="hybridMultilevel"/>
    <w:tmpl w:val="273EF9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71B5E"/>
    <w:multiLevelType w:val="multilevel"/>
    <w:tmpl w:val="170C90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71"/>
    <w:rsid w:val="0002049C"/>
    <w:rsid w:val="00065BEB"/>
    <w:rsid w:val="000C1A2B"/>
    <w:rsid w:val="0018054D"/>
    <w:rsid w:val="001B1348"/>
    <w:rsid w:val="001B7A18"/>
    <w:rsid w:val="00202C0F"/>
    <w:rsid w:val="00204A67"/>
    <w:rsid w:val="003041A8"/>
    <w:rsid w:val="00473E11"/>
    <w:rsid w:val="004923CF"/>
    <w:rsid w:val="005965A1"/>
    <w:rsid w:val="006B4E96"/>
    <w:rsid w:val="006D1621"/>
    <w:rsid w:val="0070681A"/>
    <w:rsid w:val="00733B20"/>
    <w:rsid w:val="00783904"/>
    <w:rsid w:val="007B6EDB"/>
    <w:rsid w:val="007E26C4"/>
    <w:rsid w:val="00846284"/>
    <w:rsid w:val="008A2A71"/>
    <w:rsid w:val="009B2943"/>
    <w:rsid w:val="00A91C73"/>
    <w:rsid w:val="00AA76BA"/>
    <w:rsid w:val="00AF25DE"/>
    <w:rsid w:val="00C533A1"/>
    <w:rsid w:val="00DD77C5"/>
    <w:rsid w:val="00DE402E"/>
    <w:rsid w:val="00E829DD"/>
    <w:rsid w:val="00F5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8772"/>
  <w15:chartTrackingRefBased/>
  <w15:docId w15:val="{5B7C17A4-FEC0-4C7A-A663-05033718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16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6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6D162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D1621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6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6D16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0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9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61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2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7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83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6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6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8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5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4.bp.blogspot.com/-hSMw1hOQXpQ/WsX6DX44V8I/AAAAAAAAG9E/S9-DJ24FXRw_kutMvsUOq2FYa6gMqDM3gCLcBGAs/s1600/Pengambilan%2BKeputusa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2020-04-10T08:09:00Z</dcterms:created>
  <dcterms:modified xsi:type="dcterms:W3CDTF">2020-04-10T10:42:00Z</dcterms:modified>
</cp:coreProperties>
</file>