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84"/>
        <w:gridCol w:w="1134"/>
        <w:gridCol w:w="401"/>
        <w:gridCol w:w="591"/>
        <w:gridCol w:w="1134"/>
        <w:gridCol w:w="284"/>
        <w:gridCol w:w="850"/>
        <w:gridCol w:w="1134"/>
        <w:gridCol w:w="1134"/>
        <w:gridCol w:w="941"/>
      </w:tblGrid>
      <w:tr w:rsidR="003E571C" w:rsidRPr="009772B5" w14:paraId="4EB2CFA6" w14:textId="77777777" w:rsidTr="00233D13">
        <w:tc>
          <w:tcPr>
            <w:tcW w:w="1844" w:type="dxa"/>
            <w:gridSpan w:val="2"/>
            <w:shd w:val="clear" w:color="auto" w:fill="D9D9D9" w:themeFill="background1" w:themeFillShade="D9"/>
          </w:tcPr>
          <w:p w14:paraId="65DB18A5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71C00F" wp14:editId="77E1BBF3">
                  <wp:extent cx="990600" cy="895350"/>
                  <wp:effectExtent l="0" t="0" r="0" b="0"/>
                  <wp:docPr id="2058447194" name="Picture 1" descr="Fkip_unprime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kip_unprime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gridSpan w:val="9"/>
            <w:shd w:val="clear" w:color="auto" w:fill="D9D9D9" w:themeFill="background1" w:themeFillShade="D9"/>
          </w:tcPr>
          <w:p w14:paraId="214D5513" w14:textId="77777777" w:rsidR="003E571C" w:rsidRPr="009772B5" w:rsidRDefault="003E571C" w:rsidP="00233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72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UNIVERSITAS PRIMA INDONESIA</w:t>
            </w:r>
          </w:p>
          <w:p w14:paraId="2EC5794B" w14:textId="77777777" w:rsidR="003E571C" w:rsidRPr="009772B5" w:rsidRDefault="003E571C" w:rsidP="00233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2B5">
              <w:rPr>
                <w:rFonts w:ascii="Times New Roman" w:hAnsi="Times New Roman" w:cs="Times New Roman"/>
                <w:b/>
                <w:sz w:val="28"/>
                <w:szCs w:val="28"/>
              </w:rPr>
              <w:t>FAKULTAS KEGURUAN DAN ILMU PENDIDIKAN</w:t>
            </w:r>
          </w:p>
          <w:p w14:paraId="68CAFF58" w14:textId="77777777" w:rsidR="003E571C" w:rsidRPr="009772B5" w:rsidRDefault="003E571C" w:rsidP="00233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  <w:sz w:val="28"/>
                <w:szCs w:val="28"/>
              </w:rPr>
              <w:t>PROGRAM STUDI PENDIDIKAN BAHASA DAN SASTRA INDONESIA</w:t>
            </w:r>
          </w:p>
        </w:tc>
      </w:tr>
      <w:tr w:rsidR="003E571C" w:rsidRPr="009772B5" w14:paraId="510A658F" w14:textId="77777777" w:rsidTr="00233D13">
        <w:tc>
          <w:tcPr>
            <w:tcW w:w="9447" w:type="dxa"/>
            <w:gridSpan w:val="11"/>
            <w:shd w:val="clear" w:color="auto" w:fill="D9D9D9" w:themeFill="background1" w:themeFillShade="D9"/>
            <w:vAlign w:val="center"/>
          </w:tcPr>
          <w:p w14:paraId="3CD4F6BC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</w:rPr>
              <w:t xml:space="preserve">                          RENCANA PEMBELAJARAN SEMESTER</w:t>
            </w:r>
          </w:p>
        </w:tc>
      </w:tr>
      <w:tr w:rsidR="003E571C" w:rsidRPr="009772B5" w14:paraId="4FE7DA99" w14:textId="77777777" w:rsidTr="00233D13">
        <w:tc>
          <w:tcPr>
            <w:tcW w:w="1844" w:type="dxa"/>
            <w:gridSpan w:val="2"/>
            <w:shd w:val="clear" w:color="auto" w:fill="D9D9D9" w:themeFill="background1" w:themeFillShade="D9"/>
          </w:tcPr>
          <w:p w14:paraId="16E701EF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</w:rPr>
              <w:t>MATA KULIAH (MK)</w:t>
            </w:r>
          </w:p>
        </w:tc>
        <w:tc>
          <w:tcPr>
            <w:tcW w:w="1535" w:type="dxa"/>
            <w:gridSpan w:val="2"/>
            <w:shd w:val="clear" w:color="auto" w:fill="D9D9D9" w:themeFill="background1" w:themeFillShade="D9"/>
          </w:tcPr>
          <w:p w14:paraId="3741DF47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</w:rPr>
              <w:t>KODE</w:t>
            </w:r>
          </w:p>
        </w:tc>
        <w:tc>
          <w:tcPr>
            <w:tcW w:w="2009" w:type="dxa"/>
            <w:gridSpan w:val="3"/>
            <w:shd w:val="clear" w:color="auto" w:fill="D9D9D9" w:themeFill="background1" w:themeFillShade="D9"/>
          </w:tcPr>
          <w:p w14:paraId="751F7C22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</w:rPr>
              <w:t>RUMPUN MK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53EA2048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</w:rPr>
              <w:t>BOBOT (</w:t>
            </w:r>
            <w:proofErr w:type="spellStart"/>
            <w:r w:rsidRPr="009772B5">
              <w:rPr>
                <w:rFonts w:ascii="Times New Roman" w:hAnsi="Times New Roman" w:cs="Times New Roman"/>
                <w:b/>
              </w:rPr>
              <w:t>sks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E554C7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13F24258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72B5">
              <w:rPr>
                <w:rFonts w:ascii="Times New Roman" w:hAnsi="Times New Roman" w:cs="Times New Roman"/>
                <w:b/>
              </w:rPr>
              <w:t>Tgl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</w:rPr>
              <w:t>Penyusunan</w:t>
            </w:r>
            <w:proofErr w:type="spellEnd"/>
          </w:p>
        </w:tc>
      </w:tr>
      <w:tr w:rsidR="003E571C" w:rsidRPr="009772B5" w14:paraId="4BF7DAAE" w14:textId="77777777" w:rsidTr="00233D13">
        <w:tc>
          <w:tcPr>
            <w:tcW w:w="1844" w:type="dxa"/>
            <w:gridSpan w:val="2"/>
          </w:tcPr>
          <w:p w14:paraId="0CB9F501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Keteramilan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</w:p>
        </w:tc>
        <w:tc>
          <w:tcPr>
            <w:tcW w:w="1535" w:type="dxa"/>
            <w:gridSpan w:val="2"/>
          </w:tcPr>
          <w:p w14:paraId="54F8DD89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IND 61129</w:t>
            </w:r>
          </w:p>
        </w:tc>
        <w:tc>
          <w:tcPr>
            <w:tcW w:w="2009" w:type="dxa"/>
            <w:gridSpan w:val="3"/>
          </w:tcPr>
          <w:p w14:paraId="6A57B71F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>Mata Kuliah Khusus</w:t>
            </w:r>
          </w:p>
        </w:tc>
        <w:tc>
          <w:tcPr>
            <w:tcW w:w="1984" w:type="dxa"/>
            <w:gridSpan w:val="2"/>
          </w:tcPr>
          <w:p w14:paraId="4218FEBF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3F1C119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1" w:type="dxa"/>
          </w:tcPr>
          <w:p w14:paraId="7C89C281" w14:textId="77777777" w:rsidR="003E571C" w:rsidRPr="009772B5" w:rsidRDefault="003E571C" w:rsidP="00233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16 Agustus 2025 </w:t>
            </w:r>
          </w:p>
        </w:tc>
      </w:tr>
      <w:tr w:rsidR="003E571C" w:rsidRPr="009772B5" w14:paraId="2C0E8F11" w14:textId="77777777" w:rsidTr="00233D13"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7E8D1CF3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72B5">
              <w:rPr>
                <w:rFonts w:ascii="Times New Roman" w:hAnsi="Times New Roman" w:cs="Times New Roman"/>
                <w:b/>
                <w:sz w:val="22"/>
                <w:szCs w:val="22"/>
              </w:rPr>
              <w:t>OTORISASI/PENGESAHAN</w:t>
            </w:r>
          </w:p>
          <w:p w14:paraId="069C8B05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6"/>
            <w:shd w:val="clear" w:color="auto" w:fill="D9D9D9" w:themeFill="background1" w:themeFillShade="D9"/>
          </w:tcPr>
          <w:p w14:paraId="3E8DF24B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</w:rPr>
              <w:t xml:space="preserve">Dosen </w:t>
            </w:r>
            <w:proofErr w:type="spellStart"/>
            <w:r w:rsidRPr="009772B5">
              <w:rPr>
                <w:rFonts w:ascii="Times New Roman" w:hAnsi="Times New Roman" w:cs="Times New Roman"/>
                <w:b/>
              </w:rPr>
              <w:t>Pengembang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RPS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6694F8EA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72B5">
              <w:rPr>
                <w:rFonts w:ascii="Times New Roman" w:hAnsi="Times New Roman" w:cs="Times New Roman"/>
                <w:b/>
              </w:rPr>
              <w:t>Koordinator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MK</w:t>
            </w:r>
          </w:p>
        </w:tc>
        <w:tc>
          <w:tcPr>
            <w:tcW w:w="2075" w:type="dxa"/>
            <w:gridSpan w:val="2"/>
            <w:shd w:val="clear" w:color="auto" w:fill="D9D9D9" w:themeFill="background1" w:themeFillShade="D9"/>
          </w:tcPr>
          <w:p w14:paraId="7C1E28C2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</w:rPr>
              <w:t>Ka Prodi</w:t>
            </w:r>
          </w:p>
        </w:tc>
      </w:tr>
      <w:tr w:rsidR="003E571C" w:rsidRPr="009772B5" w14:paraId="5AD26D97" w14:textId="77777777" w:rsidTr="00233D13">
        <w:tc>
          <w:tcPr>
            <w:tcW w:w="1560" w:type="dxa"/>
            <w:vMerge/>
            <w:shd w:val="clear" w:color="auto" w:fill="D9D9D9" w:themeFill="background1" w:themeFillShade="D9"/>
          </w:tcPr>
          <w:p w14:paraId="45934AEE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6"/>
          </w:tcPr>
          <w:p w14:paraId="3EAE5870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 xml:space="preserve">Izmawal Pebriani </w:t>
            </w: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t>Nasution,S.Pd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  <w:proofErr w:type="gramEnd"/>
            <w:r w:rsidRPr="009772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M.Pd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14:paraId="4183A192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Pr="009772B5">
              <w:rPr>
                <w:rFonts w:ascii="Times New Roman" w:hAnsi="Times New Roman" w:cs="Times New Roman"/>
                <w:lang w:val="en-US"/>
              </w:rPr>
              <w:t xml:space="preserve">Dian </w:t>
            </w:r>
            <w:proofErr w:type="gramStart"/>
            <w:r w:rsidRPr="009772B5">
              <w:rPr>
                <w:rFonts w:ascii="Times New Roman" w:hAnsi="Times New Roman" w:cs="Times New Roman"/>
                <w:lang w:val="en-US"/>
              </w:rPr>
              <w:t>Syahfitri,S.S.</w:t>
            </w:r>
            <w:proofErr w:type="gramEnd"/>
            <w:r w:rsidRPr="009772B5">
              <w:rPr>
                <w:rFonts w:ascii="Times New Roman" w:hAnsi="Times New Roman" w:cs="Times New Roman"/>
                <w:lang w:val="en-US"/>
              </w:rPr>
              <w:t>,</w:t>
            </w:r>
            <w:proofErr w:type="spellStart"/>
            <w:proofErr w:type="gramStart"/>
            <w:r w:rsidRPr="009772B5">
              <w:rPr>
                <w:rFonts w:ascii="Times New Roman" w:hAnsi="Times New Roman" w:cs="Times New Roman"/>
                <w:lang w:val="en-US"/>
              </w:rPr>
              <w:t>M.Hum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2075" w:type="dxa"/>
            <w:gridSpan w:val="2"/>
          </w:tcPr>
          <w:p w14:paraId="71DA328E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</w:t>
            </w:r>
            <w:r w:rsidRPr="009772B5">
              <w:rPr>
                <w:rFonts w:ascii="Times New Roman" w:hAnsi="Times New Roman" w:cs="Times New Roman"/>
              </w:rPr>
              <w:t>Wahyu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t>Ningsih,S.Pd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  <w:proofErr w:type="gramEnd"/>
            <w:r w:rsidRPr="009772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M.Si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</w:p>
        </w:tc>
      </w:tr>
      <w:tr w:rsidR="003E571C" w:rsidRPr="009772B5" w14:paraId="7C422314" w14:textId="77777777" w:rsidTr="00233D13">
        <w:tc>
          <w:tcPr>
            <w:tcW w:w="1844" w:type="dxa"/>
            <w:gridSpan w:val="2"/>
            <w:shd w:val="clear" w:color="auto" w:fill="D9D9D9" w:themeFill="background1" w:themeFillShade="D9"/>
          </w:tcPr>
          <w:p w14:paraId="55C32B5F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72B5">
              <w:rPr>
                <w:rFonts w:ascii="Times New Roman" w:hAnsi="Times New Roman" w:cs="Times New Roman"/>
                <w:b/>
              </w:rPr>
              <w:t>Capaian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</w:p>
        </w:tc>
        <w:tc>
          <w:tcPr>
            <w:tcW w:w="7603" w:type="dxa"/>
            <w:gridSpan w:val="9"/>
            <w:shd w:val="clear" w:color="auto" w:fill="D9D9D9" w:themeFill="background1" w:themeFillShade="D9"/>
          </w:tcPr>
          <w:p w14:paraId="3B63BC78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</w:rPr>
              <w:t xml:space="preserve">CPL-PRODI yang </w:t>
            </w:r>
            <w:proofErr w:type="spellStart"/>
            <w:proofErr w:type="gramStart"/>
            <w:r w:rsidRPr="009772B5">
              <w:rPr>
                <w:rFonts w:ascii="Times New Roman" w:hAnsi="Times New Roman" w:cs="Times New Roman"/>
                <w:b/>
              </w:rPr>
              <w:t>Dibebankan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 pada</w:t>
            </w:r>
            <w:proofErr w:type="gramEnd"/>
            <w:r w:rsidRPr="009772B5">
              <w:rPr>
                <w:rFonts w:ascii="Times New Roman" w:hAnsi="Times New Roman" w:cs="Times New Roman"/>
                <w:b/>
              </w:rPr>
              <w:t xml:space="preserve"> MK</w:t>
            </w:r>
          </w:p>
        </w:tc>
      </w:tr>
      <w:tr w:rsidR="003E571C" w:rsidRPr="009772B5" w14:paraId="185E2CC9" w14:textId="77777777" w:rsidTr="00233D13">
        <w:tc>
          <w:tcPr>
            <w:tcW w:w="1844" w:type="dxa"/>
            <w:gridSpan w:val="2"/>
            <w:vMerge w:val="restart"/>
          </w:tcPr>
          <w:p w14:paraId="1048AE27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F4DD99F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 xml:space="preserve">CPL 1 </w:t>
            </w:r>
          </w:p>
        </w:tc>
        <w:tc>
          <w:tcPr>
            <w:tcW w:w="6469" w:type="dxa"/>
            <w:gridSpan w:val="8"/>
          </w:tcPr>
          <w:p w14:paraId="78A27F3A" w14:textId="77777777" w:rsidR="003E571C" w:rsidRDefault="003E571C" w:rsidP="00233D13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ind w:left="720" w:hanging="710"/>
              <w:jc w:val="both"/>
            </w:pPr>
            <w:proofErr w:type="spellStart"/>
            <w:r w:rsidRPr="0053475E">
              <w:t>Mahasiswa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mengidentifikasi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konsep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dasar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keterampilan</w:t>
            </w:r>
            <w:proofErr w:type="spellEnd"/>
          </w:p>
          <w:p w14:paraId="0CF7C571" w14:textId="77777777" w:rsidR="003E571C" w:rsidRPr="0053475E" w:rsidRDefault="003E571C" w:rsidP="00233D13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ind w:left="36" w:hanging="36"/>
              <w:jc w:val="both"/>
            </w:pPr>
            <w:proofErr w:type="spellStart"/>
            <w:r w:rsidRPr="0053475E">
              <w:t>Menyimak</w:t>
            </w:r>
            <w:proofErr w:type="spellEnd"/>
            <w:r>
              <w:t xml:space="preserve"> </w:t>
            </w:r>
            <w:proofErr w:type="spellStart"/>
            <w:r w:rsidRPr="0053475E">
              <w:t>serta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perbedaannya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dengan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keterampilan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berbahasa</w:t>
            </w:r>
            <w:proofErr w:type="spellEnd"/>
            <w:r>
              <w:t xml:space="preserve"> </w:t>
            </w:r>
            <w:r w:rsidRPr="0053475E">
              <w:t xml:space="preserve">lain </w:t>
            </w:r>
            <w:proofErr w:type="spellStart"/>
            <w:r w:rsidRPr="0053475E">
              <w:t>dalam</w:t>
            </w:r>
            <w:proofErr w:type="spellEnd"/>
            <w:r>
              <w:t xml:space="preserve"> </w:t>
            </w:r>
            <w:proofErr w:type="spellStart"/>
            <w:r w:rsidRPr="0053475E">
              <w:t>konteks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akademik</w:t>
            </w:r>
            <w:proofErr w:type="spellEnd"/>
            <w:r w:rsidRPr="0053475E">
              <w:t xml:space="preserve"> dan </w:t>
            </w:r>
            <w:proofErr w:type="spellStart"/>
            <w:r w:rsidRPr="0053475E">
              <w:t>sosial</w:t>
            </w:r>
            <w:proofErr w:type="spellEnd"/>
            <w:r w:rsidRPr="0053475E">
              <w:t>.</w:t>
            </w:r>
          </w:p>
        </w:tc>
      </w:tr>
      <w:tr w:rsidR="003E571C" w:rsidRPr="009772B5" w14:paraId="73CED992" w14:textId="77777777" w:rsidTr="00233D13">
        <w:tc>
          <w:tcPr>
            <w:tcW w:w="1844" w:type="dxa"/>
            <w:gridSpan w:val="2"/>
            <w:vMerge/>
          </w:tcPr>
          <w:p w14:paraId="6FE8DF5A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3CD72B6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 xml:space="preserve">CPL 2 </w:t>
            </w:r>
          </w:p>
        </w:tc>
        <w:tc>
          <w:tcPr>
            <w:tcW w:w="6469" w:type="dxa"/>
            <w:gridSpan w:val="8"/>
          </w:tcPr>
          <w:p w14:paraId="0BB68311" w14:textId="77777777" w:rsidR="003E571C" w:rsidRPr="0053475E" w:rsidRDefault="003E571C" w:rsidP="00233D13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</w:pPr>
            <w:proofErr w:type="spellStart"/>
            <w:r w:rsidRPr="0053475E">
              <w:t>Mahasiswa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mampu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melaksanakan</w:t>
            </w:r>
            <w:proofErr w:type="spellEnd"/>
            <w:r w:rsidRPr="0053475E">
              <w:t xml:space="preserve"> strategi </w:t>
            </w:r>
            <w:proofErr w:type="spellStart"/>
            <w:r w:rsidRPr="0053475E">
              <w:t>menyimak</w:t>
            </w:r>
            <w:proofErr w:type="spellEnd"/>
            <w:r w:rsidRPr="0053475E">
              <w:t xml:space="preserve"> yang </w:t>
            </w:r>
            <w:proofErr w:type="spellStart"/>
            <w:r w:rsidRPr="0053475E">
              <w:t>efektif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untuk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memahami</w:t>
            </w:r>
            <w:proofErr w:type="spellEnd"/>
            <w:r w:rsidRPr="0053475E">
              <w:t xml:space="preserve"> dan </w:t>
            </w:r>
            <w:proofErr w:type="spellStart"/>
            <w:r w:rsidRPr="0053475E">
              <w:t>merespon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berbagai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bentuk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teks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lisan</w:t>
            </w:r>
            <w:proofErr w:type="spellEnd"/>
            <w:r w:rsidRPr="0053475E">
              <w:t xml:space="preserve"> (</w:t>
            </w:r>
            <w:proofErr w:type="spellStart"/>
            <w:proofErr w:type="gramStart"/>
            <w:r w:rsidRPr="0053475E">
              <w:t>percakapan,ceramah</w:t>
            </w:r>
            <w:proofErr w:type="spellEnd"/>
            <w:proofErr w:type="gramEnd"/>
            <w:r w:rsidRPr="0053475E">
              <w:t xml:space="preserve">, </w:t>
            </w:r>
            <w:proofErr w:type="spellStart"/>
            <w:r w:rsidRPr="0053475E">
              <w:t>siaran</w:t>
            </w:r>
            <w:proofErr w:type="spellEnd"/>
            <w:r w:rsidRPr="0053475E">
              <w:t xml:space="preserve"> media).</w:t>
            </w:r>
          </w:p>
        </w:tc>
      </w:tr>
      <w:tr w:rsidR="003E571C" w:rsidRPr="009772B5" w14:paraId="25B5F752" w14:textId="77777777" w:rsidTr="00233D13">
        <w:tc>
          <w:tcPr>
            <w:tcW w:w="1844" w:type="dxa"/>
            <w:gridSpan w:val="2"/>
            <w:vMerge/>
          </w:tcPr>
          <w:p w14:paraId="617DB14B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E0782CF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CPL 3</w:t>
            </w:r>
          </w:p>
        </w:tc>
        <w:tc>
          <w:tcPr>
            <w:tcW w:w="6469" w:type="dxa"/>
            <w:gridSpan w:val="8"/>
          </w:tcPr>
          <w:p w14:paraId="7131FCA3" w14:textId="77777777" w:rsidR="003E571C" w:rsidRPr="0053475E" w:rsidRDefault="003E571C" w:rsidP="00233D13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</w:pPr>
            <w:proofErr w:type="spellStart"/>
            <w:r w:rsidRPr="0053475E">
              <w:t>Mahasiswa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mampu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mengevaluasi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isi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pesan</w:t>
            </w:r>
            <w:proofErr w:type="spellEnd"/>
            <w:r w:rsidRPr="0053475E">
              <w:t xml:space="preserve">, </w:t>
            </w:r>
            <w:proofErr w:type="spellStart"/>
            <w:r w:rsidRPr="0053475E">
              <w:t>tanggapan</w:t>
            </w:r>
            <w:proofErr w:type="spellEnd"/>
            <w:r w:rsidRPr="0053475E">
              <w:t xml:space="preserve">, </w:t>
            </w:r>
            <w:proofErr w:type="spellStart"/>
            <w:r w:rsidRPr="0053475E">
              <w:t>serta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sikap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pembicara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secara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kritis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berdasarkan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pemahaman</w:t>
            </w:r>
            <w:proofErr w:type="spellEnd"/>
            <w:r w:rsidRPr="0053475E">
              <w:t xml:space="preserve"> </w:t>
            </w:r>
            <w:proofErr w:type="spellStart"/>
            <w:r w:rsidRPr="0053475E">
              <w:t>lisan</w:t>
            </w:r>
            <w:proofErr w:type="spellEnd"/>
            <w:r w:rsidRPr="0053475E">
              <w:t xml:space="preserve"> yang </w:t>
            </w:r>
            <w:proofErr w:type="spellStart"/>
            <w:r w:rsidRPr="0053475E">
              <w:t>akurat</w:t>
            </w:r>
            <w:proofErr w:type="spellEnd"/>
            <w:r w:rsidRPr="0053475E">
              <w:t>.</w:t>
            </w:r>
          </w:p>
        </w:tc>
      </w:tr>
      <w:tr w:rsidR="003E571C" w:rsidRPr="009772B5" w14:paraId="66B556E7" w14:textId="77777777" w:rsidTr="00233D13">
        <w:tc>
          <w:tcPr>
            <w:tcW w:w="1844" w:type="dxa"/>
            <w:gridSpan w:val="2"/>
            <w:vMerge/>
          </w:tcPr>
          <w:p w14:paraId="50DDD33D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03" w:type="dxa"/>
            <w:gridSpan w:val="9"/>
            <w:shd w:val="clear" w:color="auto" w:fill="D9D9D9" w:themeFill="background1" w:themeFillShade="D9"/>
          </w:tcPr>
          <w:p w14:paraId="68FDABD1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72B5">
              <w:rPr>
                <w:rFonts w:ascii="Times New Roman" w:hAnsi="Times New Roman" w:cs="Times New Roman"/>
                <w:b/>
              </w:rPr>
              <w:t>Capaian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Mata Kuliah (CPMK)</w:t>
            </w:r>
          </w:p>
        </w:tc>
      </w:tr>
      <w:tr w:rsidR="003E571C" w:rsidRPr="009772B5" w14:paraId="37B37E7E" w14:textId="77777777" w:rsidTr="00233D13">
        <w:tc>
          <w:tcPr>
            <w:tcW w:w="1844" w:type="dxa"/>
            <w:gridSpan w:val="2"/>
            <w:vMerge/>
          </w:tcPr>
          <w:p w14:paraId="55D3BDEC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729F70E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CPMK1</w:t>
            </w:r>
          </w:p>
        </w:tc>
        <w:tc>
          <w:tcPr>
            <w:tcW w:w="6469" w:type="dxa"/>
            <w:gridSpan w:val="8"/>
          </w:tcPr>
          <w:p w14:paraId="5FF79246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Style w:val="markedcontent"/>
                <w:rFonts w:ascii="Times New Roman" w:hAnsi="Times New Roman" w:cs="Times New Roman"/>
              </w:rPr>
              <w:t xml:space="preserve">Mampu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menjelaskan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konsep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dasar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dan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tujuan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menyimak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dalam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kontek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akademik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dan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sosial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>.</w:t>
            </w:r>
          </w:p>
        </w:tc>
      </w:tr>
      <w:tr w:rsidR="003E571C" w:rsidRPr="009772B5" w14:paraId="221474E3" w14:textId="77777777" w:rsidTr="00233D13">
        <w:tc>
          <w:tcPr>
            <w:tcW w:w="1844" w:type="dxa"/>
            <w:gridSpan w:val="2"/>
            <w:vMerge/>
          </w:tcPr>
          <w:p w14:paraId="7C08734C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B3C2E68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CPMK2</w:t>
            </w:r>
          </w:p>
        </w:tc>
        <w:tc>
          <w:tcPr>
            <w:tcW w:w="6469" w:type="dxa"/>
            <w:gridSpan w:val="8"/>
          </w:tcPr>
          <w:p w14:paraId="7ECD3919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Style w:val="markedcontent"/>
                <w:rFonts w:ascii="Times New Roman" w:hAnsi="Times New Roman" w:cs="Times New Roman"/>
              </w:rPr>
              <w:t xml:space="preserve">Mampu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mengidentifikasi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ide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pokok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,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informasi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penting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, dan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maksud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pembicara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dari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berbagai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bentuk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teks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Style w:val="markedcontent"/>
                <w:rFonts w:ascii="Times New Roman" w:hAnsi="Times New Roman" w:cs="Times New Roman"/>
              </w:rPr>
              <w:t>lisan</w:t>
            </w:r>
            <w:proofErr w:type="spellEnd"/>
            <w:r w:rsidRPr="009772B5">
              <w:rPr>
                <w:rStyle w:val="markedcontent"/>
                <w:rFonts w:ascii="Times New Roman" w:hAnsi="Times New Roman" w:cs="Times New Roman"/>
              </w:rPr>
              <w:t>.</w:t>
            </w:r>
          </w:p>
        </w:tc>
      </w:tr>
      <w:tr w:rsidR="003E571C" w:rsidRPr="009772B5" w14:paraId="6BC3A873" w14:textId="77777777" w:rsidTr="00233D13">
        <w:tc>
          <w:tcPr>
            <w:tcW w:w="1844" w:type="dxa"/>
            <w:gridSpan w:val="2"/>
            <w:vMerge/>
          </w:tcPr>
          <w:p w14:paraId="05D4E53C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36AEE2F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CPMK3</w:t>
            </w:r>
          </w:p>
        </w:tc>
        <w:tc>
          <w:tcPr>
            <w:tcW w:w="6469" w:type="dxa"/>
            <w:gridSpan w:val="8"/>
          </w:tcPr>
          <w:p w14:paraId="4840748A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strategi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secara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efektif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untuk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memahami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percakapan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2B5">
              <w:rPr>
                <w:rFonts w:ascii="Times New Roman" w:hAnsi="Times New Roman" w:cs="Times New Roman"/>
              </w:rPr>
              <w:t>ceramah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</w:rPr>
              <w:t>siaran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media.</w:t>
            </w:r>
          </w:p>
        </w:tc>
      </w:tr>
      <w:tr w:rsidR="003E571C" w:rsidRPr="009772B5" w14:paraId="5FA3C387" w14:textId="77777777" w:rsidTr="00233D13">
        <w:tc>
          <w:tcPr>
            <w:tcW w:w="1844" w:type="dxa"/>
            <w:gridSpan w:val="2"/>
            <w:vMerge/>
          </w:tcPr>
          <w:p w14:paraId="4C222735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546F797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CPMK4</w:t>
            </w:r>
          </w:p>
        </w:tc>
        <w:tc>
          <w:tcPr>
            <w:tcW w:w="6469" w:type="dxa"/>
            <w:gridSpan w:val="8"/>
          </w:tcPr>
          <w:p w14:paraId="1E9545CE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 mengevaluasi tanggapan kritis terhadap materi lisan berdasarkan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pemahaman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akurat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E571C" w:rsidRPr="009772B5" w14:paraId="7114A359" w14:textId="77777777" w:rsidTr="00233D13">
        <w:tc>
          <w:tcPr>
            <w:tcW w:w="1844" w:type="dxa"/>
            <w:gridSpan w:val="2"/>
            <w:vMerge/>
          </w:tcPr>
          <w:p w14:paraId="28910E20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03" w:type="dxa"/>
            <w:gridSpan w:val="9"/>
            <w:shd w:val="clear" w:color="auto" w:fill="D9D9D9" w:themeFill="background1" w:themeFillShade="D9"/>
          </w:tcPr>
          <w:p w14:paraId="5FD7B3AB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72B5">
              <w:rPr>
                <w:rFonts w:ascii="Times New Roman" w:hAnsi="Times New Roman" w:cs="Times New Roman"/>
                <w:b/>
              </w:rPr>
              <w:t>Kemampuan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</w:rPr>
              <w:t>akhir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</w:rPr>
              <w:t>tiap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</w:rPr>
              <w:t>tahapan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</w:rPr>
              <w:t>belajar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(Sub-CPMK)</w:t>
            </w:r>
          </w:p>
        </w:tc>
      </w:tr>
      <w:tr w:rsidR="003E571C" w:rsidRPr="009772B5" w14:paraId="2C5D21CC" w14:textId="77777777" w:rsidTr="00233D13">
        <w:tc>
          <w:tcPr>
            <w:tcW w:w="1844" w:type="dxa"/>
            <w:gridSpan w:val="2"/>
            <w:vMerge/>
          </w:tcPr>
          <w:p w14:paraId="3FCB93AE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FED47E8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Sub CPMK1</w:t>
            </w:r>
          </w:p>
        </w:tc>
        <w:tc>
          <w:tcPr>
            <w:tcW w:w="6469" w:type="dxa"/>
            <w:gridSpan w:val="8"/>
          </w:tcPr>
          <w:p w14:paraId="4CEC9D58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pengertian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perbedaan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bahasa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lainnya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E571C" w:rsidRPr="009772B5" w14:paraId="21EA347F" w14:textId="77777777" w:rsidTr="00233D13">
        <w:tc>
          <w:tcPr>
            <w:tcW w:w="1844" w:type="dxa"/>
            <w:gridSpan w:val="2"/>
            <w:vMerge w:val="restart"/>
          </w:tcPr>
          <w:p w14:paraId="0BE64702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C3EDE89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Sub CPMK2</w:t>
            </w:r>
          </w:p>
        </w:tc>
        <w:tc>
          <w:tcPr>
            <w:tcW w:w="6469" w:type="dxa"/>
            <w:gridSpan w:val="8"/>
          </w:tcPr>
          <w:p w14:paraId="32EBFA33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tujuan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manfaat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kehidupan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sehari-hari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akademik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E571C" w:rsidRPr="009772B5" w14:paraId="7FFCC82C" w14:textId="77777777" w:rsidTr="00233D13">
        <w:tc>
          <w:tcPr>
            <w:tcW w:w="1844" w:type="dxa"/>
            <w:gridSpan w:val="2"/>
            <w:vMerge/>
          </w:tcPr>
          <w:p w14:paraId="30ECA7EE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1F32D5B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Sub CPMK3</w:t>
            </w:r>
          </w:p>
        </w:tc>
        <w:tc>
          <w:tcPr>
            <w:tcW w:w="6469" w:type="dxa"/>
            <w:gridSpan w:val="8"/>
          </w:tcPr>
          <w:p w14:paraId="691FB201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mengidentifikasi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ide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pokok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teks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lisan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seperti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berita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ceramah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mencatat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informasi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penting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(5W+1H)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audio yang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diperdengarkan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E571C" w:rsidRPr="009772B5" w14:paraId="44B14AE4" w14:textId="77777777" w:rsidTr="00233D13">
        <w:tc>
          <w:tcPr>
            <w:tcW w:w="1844" w:type="dxa"/>
            <w:gridSpan w:val="2"/>
            <w:vMerge/>
          </w:tcPr>
          <w:p w14:paraId="1F9841D6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F228057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Sub CPMK4</w:t>
            </w:r>
          </w:p>
        </w:tc>
        <w:tc>
          <w:tcPr>
            <w:tcW w:w="6469" w:type="dxa"/>
            <w:gridSpan w:val="8"/>
          </w:tcPr>
          <w:p w14:paraId="59A25C06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menggunakan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seperti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prediksi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inferensi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,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klasifikasi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serta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konteks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maksud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pembicara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E571C" w:rsidRPr="009772B5" w14:paraId="23A9DDCF" w14:textId="77777777" w:rsidTr="00233D13">
        <w:tc>
          <w:tcPr>
            <w:tcW w:w="1844" w:type="dxa"/>
            <w:gridSpan w:val="2"/>
            <w:vMerge/>
          </w:tcPr>
          <w:p w14:paraId="6092D834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C7D38C0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Sub CPMK5</w:t>
            </w:r>
          </w:p>
        </w:tc>
        <w:tc>
          <w:tcPr>
            <w:tcW w:w="6469" w:type="dxa"/>
            <w:gridSpan w:val="8"/>
          </w:tcPr>
          <w:p w14:paraId="6AF7133C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tanggapan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ringkasan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teks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lisan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E571C" w:rsidRPr="009772B5" w14:paraId="4026D07A" w14:textId="77777777" w:rsidTr="00233D13">
        <w:tc>
          <w:tcPr>
            <w:tcW w:w="1844" w:type="dxa"/>
            <w:gridSpan w:val="2"/>
            <w:vMerge/>
          </w:tcPr>
          <w:p w14:paraId="46AF0F29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4E5843E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Sub CPMK6</w:t>
            </w:r>
          </w:p>
        </w:tc>
        <w:tc>
          <w:tcPr>
            <w:tcW w:w="6469" w:type="dxa"/>
            <w:gridSpan w:val="8"/>
          </w:tcPr>
          <w:p w14:paraId="340F0B07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menganalisis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sikap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sudut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pandang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pembicara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intonasi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pembicaraan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E571C" w:rsidRPr="009772B5" w14:paraId="09BEDDF2" w14:textId="77777777" w:rsidTr="00233D13">
        <w:tc>
          <w:tcPr>
            <w:tcW w:w="1844" w:type="dxa"/>
            <w:gridSpan w:val="2"/>
            <w:vMerge/>
          </w:tcPr>
          <w:p w14:paraId="2C18B65B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03" w:type="dxa"/>
            <w:gridSpan w:val="9"/>
            <w:shd w:val="clear" w:color="auto" w:fill="D9D9D9" w:themeFill="background1" w:themeFillShade="D9"/>
          </w:tcPr>
          <w:p w14:paraId="4B189953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72B5">
              <w:rPr>
                <w:rFonts w:ascii="Times New Roman" w:hAnsi="Times New Roman" w:cs="Times New Roman"/>
                <w:b/>
              </w:rPr>
              <w:t>Korelasi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CPMK </w:t>
            </w:r>
            <w:proofErr w:type="spellStart"/>
            <w:r w:rsidRPr="009772B5">
              <w:rPr>
                <w:rFonts w:ascii="Times New Roman" w:hAnsi="Times New Roman" w:cs="Times New Roman"/>
                <w:b/>
              </w:rPr>
              <w:t>terhadap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Sub-CPMK</w:t>
            </w:r>
          </w:p>
        </w:tc>
      </w:tr>
      <w:tr w:rsidR="003E571C" w:rsidRPr="009772B5" w14:paraId="2B319833" w14:textId="77777777" w:rsidTr="00233D13">
        <w:tc>
          <w:tcPr>
            <w:tcW w:w="1844" w:type="dxa"/>
            <w:gridSpan w:val="2"/>
            <w:vMerge/>
          </w:tcPr>
          <w:p w14:paraId="7A5549C1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4FB5DD6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2A4BA3CD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Sub CPMK1</w:t>
            </w:r>
          </w:p>
        </w:tc>
        <w:tc>
          <w:tcPr>
            <w:tcW w:w="1134" w:type="dxa"/>
          </w:tcPr>
          <w:p w14:paraId="32D7A6C5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Sub CPMK2</w:t>
            </w:r>
          </w:p>
        </w:tc>
        <w:tc>
          <w:tcPr>
            <w:tcW w:w="1134" w:type="dxa"/>
            <w:gridSpan w:val="2"/>
          </w:tcPr>
          <w:p w14:paraId="1625AF5B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Sub CPMK3</w:t>
            </w:r>
          </w:p>
        </w:tc>
        <w:tc>
          <w:tcPr>
            <w:tcW w:w="1134" w:type="dxa"/>
          </w:tcPr>
          <w:p w14:paraId="3EC4FD17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Sub CPMK4</w:t>
            </w:r>
          </w:p>
        </w:tc>
        <w:tc>
          <w:tcPr>
            <w:tcW w:w="1134" w:type="dxa"/>
          </w:tcPr>
          <w:p w14:paraId="262E3CB0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Sub CPMK5</w:t>
            </w:r>
          </w:p>
        </w:tc>
        <w:tc>
          <w:tcPr>
            <w:tcW w:w="941" w:type="dxa"/>
          </w:tcPr>
          <w:p w14:paraId="56DB03E7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Sub CPMK6</w:t>
            </w:r>
          </w:p>
        </w:tc>
      </w:tr>
      <w:tr w:rsidR="003E571C" w:rsidRPr="009772B5" w14:paraId="5D52CB74" w14:textId="77777777" w:rsidTr="00233D13">
        <w:tc>
          <w:tcPr>
            <w:tcW w:w="1844" w:type="dxa"/>
            <w:gridSpan w:val="2"/>
            <w:vMerge/>
          </w:tcPr>
          <w:p w14:paraId="28A8A9DB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988FB6A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CPMK 1</w:t>
            </w:r>
          </w:p>
        </w:tc>
        <w:tc>
          <w:tcPr>
            <w:tcW w:w="992" w:type="dxa"/>
            <w:gridSpan w:val="2"/>
          </w:tcPr>
          <w:p w14:paraId="47220EF0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00A3E994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  <w:gridSpan w:val="2"/>
          </w:tcPr>
          <w:p w14:paraId="2B4484D2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EA82CA6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4C5E923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1" w:type="dxa"/>
          </w:tcPr>
          <w:p w14:paraId="078D9326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71C" w:rsidRPr="009772B5" w14:paraId="637D0A9A" w14:textId="77777777" w:rsidTr="00233D13">
        <w:tc>
          <w:tcPr>
            <w:tcW w:w="1844" w:type="dxa"/>
            <w:gridSpan w:val="2"/>
            <w:vMerge/>
          </w:tcPr>
          <w:p w14:paraId="4C541940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1598C9B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CPMK 2</w:t>
            </w:r>
          </w:p>
        </w:tc>
        <w:tc>
          <w:tcPr>
            <w:tcW w:w="992" w:type="dxa"/>
            <w:gridSpan w:val="2"/>
          </w:tcPr>
          <w:p w14:paraId="737406C6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534CC6C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159313B1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46673994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118B92A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1" w:type="dxa"/>
          </w:tcPr>
          <w:p w14:paraId="2C841DEE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71C" w:rsidRPr="009772B5" w14:paraId="5E65BDAA" w14:textId="77777777" w:rsidTr="00233D13">
        <w:tc>
          <w:tcPr>
            <w:tcW w:w="1844" w:type="dxa"/>
            <w:gridSpan w:val="2"/>
            <w:vMerge/>
          </w:tcPr>
          <w:p w14:paraId="4F0CA4CD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31B2F61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CPMK 3</w:t>
            </w:r>
          </w:p>
        </w:tc>
        <w:tc>
          <w:tcPr>
            <w:tcW w:w="992" w:type="dxa"/>
            <w:gridSpan w:val="2"/>
          </w:tcPr>
          <w:p w14:paraId="34F56D16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666BE75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6EA563B2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9EE91A8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134" w:type="dxa"/>
          </w:tcPr>
          <w:p w14:paraId="3056CCBF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1" w:type="dxa"/>
          </w:tcPr>
          <w:p w14:paraId="0CF998C0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71C" w:rsidRPr="009772B5" w14:paraId="273712F4" w14:textId="77777777" w:rsidTr="00233D13">
        <w:tc>
          <w:tcPr>
            <w:tcW w:w="1844" w:type="dxa"/>
            <w:gridSpan w:val="2"/>
            <w:vMerge/>
          </w:tcPr>
          <w:p w14:paraId="0029FA47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5732F43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CPMK 4</w:t>
            </w:r>
          </w:p>
        </w:tc>
        <w:tc>
          <w:tcPr>
            <w:tcW w:w="992" w:type="dxa"/>
            <w:gridSpan w:val="2"/>
          </w:tcPr>
          <w:p w14:paraId="0EE90366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C340AB1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138AE957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3267B8E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65EE555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941" w:type="dxa"/>
          </w:tcPr>
          <w:p w14:paraId="0190B331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>√</w:t>
            </w:r>
          </w:p>
        </w:tc>
      </w:tr>
      <w:tr w:rsidR="003E571C" w:rsidRPr="009772B5" w14:paraId="24751CF6" w14:textId="77777777" w:rsidTr="00233D13">
        <w:tc>
          <w:tcPr>
            <w:tcW w:w="1844" w:type="dxa"/>
            <w:gridSpan w:val="2"/>
          </w:tcPr>
          <w:p w14:paraId="06DEDE4E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72B5"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</w:rPr>
              <w:t>Singkat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 xml:space="preserve"> MK</w:t>
            </w:r>
          </w:p>
        </w:tc>
        <w:tc>
          <w:tcPr>
            <w:tcW w:w="7603" w:type="dxa"/>
            <w:gridSpan w:val="9"/>
          </w:tcPr>
          <w:p w14:paraId="2F031624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Mata Kuliah Universitas yang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harus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diambil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oleh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mahasiswa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Universitas Prima Indonesia pada Prodi Pendidikan Bahasa Indonesia. 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Mahasiswa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mengambil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mata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kuliah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ini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dipersiapkan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untuk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mahasiswa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biar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mereka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mengetahui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sangat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berguna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bagi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Prodi Pendidikan Bahasa </w:t>
            </w:r>
            <w:proofErr w:type="gramStart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Indonesia</w:t>
            </w:r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proofErr w:type="gram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Mata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kuliah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membahas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tujuan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fungsi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menyimak,upaya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meningkatkan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keteramilan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menyimak,jenis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faktor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mempengaruhi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E571C" w:rsidRPr="009772B5" w14:paraId="1A6FF16C" w14:textId="77777777" w:rsidTr="00233D13">
        <w:trPr>
          <w:trHeight w:val="100"/>
        </w:trPr>
        <w:tc>
          <w:tcPr>
            <w:tcW w:w="1844" w:type="dxa"/>
            <w:gridSpan w:val="2"/>
          </w:tcPr>
          <w:p w14:paraId="3BE4DC33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</w:rPr>
            </w:pPr>
            <w:r w:rsidRPr="009772B5">
              <w:rPr>
                <w:rFonts w:ascii="Times New Roman" w:hAnsi="Times New Roman" w:cs="Times New Roman"/>
                <w:b/>
              </w:rPr>
              <w:t>Bahan Kajian:</w:t>
            </w:r>
          </w:p>
          <w:p w14:paraId="55E07604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 xml:space="preserve">Materi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7603" w:type="dxa"/>
            <w:gridSpan w:val="9"/>
          </w:tcPr>
          <w:p w14:paraId="1F1C65C0" w14:textId="77777777" w:rsidR="003E571C" w:rsidRPr="009772B5" w:rsidRDefault="003E571C" w:rsidP="003E57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</w:p>
          <w:p w14:paraId="1F78389D" w14:textId="77777777" w:rsidR="003E571C" w:rsidRPr="009772B5" w:rsidRDefault="003E571C" w:rsidP="003E57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sebagai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Suatu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Berbahasa </w:t>
            </w:r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220ABE9" w14:textId="77777777" w:rsidR="003E571C" w:rsidRPr="009772B5" w:rsidRDefault="003E571C" w:rsidP="003E57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Kemampuan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772B5">
              <w:rPr>
                <w:rFonts w:ascii="Times New Roman" w:hAnsi="Times New Roman" w:cs="Times New Roman"/>
              </w:rPr>
              <w:t>terabaikan</w:t>
            </w:r>
            <w:proofErr w:type="spellEnd"/>
          </w:p>
        </w:tc>
      </w:tr>
      <w:tr w:rsidR="003E571C" w:rsidRPr="009772B5" w14:paraId="78BBD2BC" w14:textId="77777777" w:rsidTr="00233D13">
        <w:trPr>
          <w:trHeight w:val="140"/>
        </w:trPr>
        <w:tc>
          <w:tcPr>
            <w:tcW w:w="1844" w:type="dxa"/>
            <w:gridSpan w:val="2"/>
          </w:tcPr>
          <w:p w14:paraId="538D85AA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</w:rPr>
              <w:t>Pustaka</w:t>
            </w:r>
          </w:p>
        </w:tc>
        <w:tc>
          <w:tcPr>
            <w:tcW w:w="7603" w:type="dxa"/>
            <w:gridSpan w:val="9"/>
          </w:tcPr>
          <w:p w14:paraId="774DA4E5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</w:rPr>
              <w:t>Utama:</w:t>
            </w:r>
          </w:p>
        </w:tc>
      </w:tr>
      <w:tr w:rsidR="003E571C" w:rsidRPr="009772B5" w14:paraId="54826AD2" w14:textId="77777777" w:rsidTr="00233D13">
        <w:trPr>
          <w:trHeight w:val="100"/>
        </w:trPr>
        <w:tc>
          <w:tcPr>
            <w:tcW w:w="1844" w:type="dxa"/>
            <w:gridSpan w:val="2"/>
          </w:tcPr>
          <w:p w14:paraId="589065B7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03" w:type="dxa"/>
            <w:gridSpan w:val="9"/>
          </w:tcPr>
          <w:p w14:paraId="369AFB37" w14:textId="77777777" w:rsidR="003E571C" w:rsidRPr="009772B5" w:rsidRDefault="003E571C" w:rsidP="003E571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Djago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Tarigan, </w:t>
            </w:r>
            <w:proofErr w:type="spellStart"/>
            <w:r w:rsidRPr="009772B5">
              <w:rPr>
                <w:rFonts w:ascii="Times New Roman" w:hAnsi="Times New Roman" w:cs="Times New Roman"/>
              </w:rPr>
              <w:t>dkk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. (2005) Materi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Pokok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Pendidikan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Berbahasa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Modul 1- 12 Jakarta: Universitas Terbuka.</w:t>
            </w:r>
          </w:p>
          <w:p w14:paraId="72A44FBC" w14:textId="77777777" w:rsidR="003E571C" w:rsidRPr="009772B5" w:rsidRDefault="003E571C" w:rsidP="003E571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Tarigan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, Henry Guntur. (2008).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Sebagai </w:t>
            </w:r>
            <w:proofErr w:type="spellStart"/>
            <w:r w:rsidRPr="009772B5">
              <w:rPr>
                <w:rFonts w:ascii="Times New Roman" w:hAnsi="Times New Roman" w:cs="Times New Roman"/>
              </w:rPr>
              <w:t>Sesuatu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Bahasa. Bandung: Angkasa Bandung.</w:t>
            </w:r>
          </w:p>
          <w:p w14:paraId="2493C893" w14:textId="77777777" w:rsidR="003E571C" w:rsidRPr="009772B5" w:rsidRDefault="003E571C" w:rsidP="003E571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Hermawan, H. (2012).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Kemampuan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t>Terabaikan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9772B5">
              <w:rPr>
                <w:rFonts w:ascii="Times New Roman" w:hAnsi="Times New Roman" w:cs="Times New Roman"/>
              </w:rPr>
              <w:t xml:space="preserve"> Yogyakarta: </w:t>
            </w:r>
            <w:proofErr w:type="spellStart"/>
            <w:r w:rsidRPr="009772B5">
              <w:rPr>
                <w:rFonts w:ascii="Times New Roman" w:hAnsi="Times New Roman" w:cs="Times New Roman"/>
              </w:rPr>
              <w:t>Graha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Ilmu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</w:p>
        </w:tc>
      </w:tr>
      <w:tr w:rsidR="003E571C" w:rsidRPr="009772B5" w14:paraId="4305277D" w14:textId="77777777" w:rsidTr="00233D13">
        <w:trPr>
          <w:trHeight w:val="170"/>
        </w:trPr>
        <w:tc>
          <w:tcPr>
            <w:tcW w:w="1844" w:type="dxa"/>
            <w:gridSpan w:val="2"/>
          </w:tcPr>
          <w:p w14:paraId="2A48D5B4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03" w:type="dxa"/>
            <w:gridSpan w:val="9"/>
          </w:tcPr>
          <w:p w14:paraId="473B24F2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72B5">
              <w:rPr>
                <w:rFonts w:ascii="Times New Roman" w:hAnsi="Times New Roman" w:cs="Times New Roman"/>
                <w:b/>
              </w:rPr>
              <w:t>Pendukung</w:t>
            </w:r>
            <w:proofErr w:type="spellEnd"/>
            <w:r w:rsidRPr="009772B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E571C" w:rsidRPr="009772B5" w14:paraId="36F19EAD" w14:textId="77777777" w:rsidTr="00233D13">
        <w:trPr>
          <w:trHeight w:val="120"/>
        </w:trPr>
        <w:tc>
          <w:tcPr>
            <w:tcW w:w="1844" w:type="dxa"/>
            <w:gridSpan w:val="2"/>
          </w:tcPr>
          <w:p w14:paraId="37C8BC81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03" w:type="dxa"/>
            <w:gridSpan w:val="9"/>
          </w:tcPr>
          <w:p w14:paraId="2AF46F64" w14:textId="77777777" w:rsidR="003E571C" w:rsidRPr="009772B5" w:rsidRDefault="003E571C" w:rsidP="003E571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</w:rPr>
              <w:t xml:space="preserve">Yulistio, D. (2001).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Bahasa Indonesia. Bengkulu: </w:t>
            </w:r>
            <w:proofErr w:type="spellStart"/>
            <w:r w:rsidRPr="009772B5">
              <w:rPr>
                <w:rFonts w:ascii="Times New Roman" w:hAnsi="Times New Roman" w:cs="Times New Roman"/>
              </w:rPr>
              <w:t>Lemlit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Unib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Press</w:t>
            </w:r>
          </w:p>
          <w:p w14:paraId="7E621096" w14:textId="77777777" w:rsidR="003E571C" w:rsidRPr="009772B5" w:rsidRDefault="003E571C" w:rsidP="003E571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</w:rPr>
              <w:t xml:space="preserve">Slamet, S. Y. (2008). Dasar - Dasar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Berbahasa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Indonesia (3rd ed.). Surakarta: LPP UNS dan UNS Press.</w:t>
            </w:r>
          </w:p>
          <w:p w14:paraId="132352B7" w14:textId="77777777" w:rsidR="003E571C" w:rsidRPr="009772B5" w:rsidRDefault="003E571C" w:rsidP="003E571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</w:rPr>
              <w:t xml:space="preserve">Saddhono, K., &amp; Slamet. (2014).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Berbahasa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Indonesia; Teori dan </w:t>
            </w:r>
            <w:proofErr w:type="spellStart"/>
            <w:r w:rsidRPr="009772B5">
              <w:rPr>
                <w:rFonts w:ascii="Times New Roman" w:hAnsi="Times New Roman" w:cs="Times New Roman"/>
              </w:rPr>
              <w:t>Aplikasi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. Yogyakarta: </w:t>
            </w:r>
            <w:proofErr w:type="spellStart"/>
            <w:r w:rsidRPr="009772B5">
              <w:rPr>
                <w:rFonts w:ascii="Times New Roman" w:hAnsi="Times New Roman" w:cs="Times New Roman"/>
              </w:rPr>
              <w:t>Graha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t>Ilmu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  <w:proofErr w:type="gramEnd"/>
          </w:p>
          <w:p w14:paraId="4D28F2A6" w14:textId="77777777" w:rsidR="003E571C" w:rsidRPr="009772B5" w:rsidRDefault="003E571C" w:rsidP="003E571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</w:rPr>
              <w:t xml:space="preserve">Saddhono, K., &amp; Slamet, S. Y. (2012).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Meningkatkan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Ketrampilan </w:t>
            </w:r>
            <w:proofErr w:type="spellStart"/>
            <w:r w:rsidRPr="009772B5">
              <w:rPr>
                <w:rFonts w:ascii="Times New Roman" w:hAnsi="Times New Roman" w:cs="Times New Roman"/>
              </w:rPr>
              <w:t>Berbahasa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Indonesia (Teori dan </w:t>
            </w:r>
            <w:proofErr w:type="spellStart"/>
            <w:r w:rsidRPr="009772B5">
              <w:rPr>
                <w:rFonts w:ascii="Times New Roman" w:hAnsi="Times New Roman" w:cs="Times New Roman"/>
              </w:rPr>
              <w:t>Aplikasi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). Bandung: Karya Putra </w:t>
            </w:r>
            <w:proofErr w:type="spellStart"/>
            <w:r w:rsidRPr="009772B5">
              <w:rPr>
                <w:rFonts w:ascii="Times New Roman" w:hAnsi="Times New Roman" w:cs="Times New Roman"/>
              </w:rPr>
              <w:t>Darwati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E571C" w:rsidRPr="009772B5" w14:paraId="46DE7985" w14:textId="77777777" w:rsidTr="00233D13">
        <w:trPr>
          <w:trHeight w:val="180"/>
        </w:trPr>
        <w:tc>
          <w:tcPr>
            <w:tcW w:w="1844" w:type="dxa"/>
            <w:gridSpan w:val="2"/>
          </w:tcPr>
          <w:p w14:paraId="6E611A8D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</w:rPr>
              <w:t xml:space="preserve">Dosen </w:t>
            </w:r>
            <w:proofErr w:type="spellStart"/>
            <w:r w:rsidRPr="009772B5">
              <w:rPr>
                <w:rFonts w:ascii="Times New Roman" w:hAnsi="Times New Roman" w:cs="Times New Roman"/>
                <w:b/>
              </w:rPr>
              <w:t>Pengampu</w:t>
            </w:r>
            <w:proofErr w:type="spellEnd"/>
          </w:p>
        </w:tc>
        <w:tc>
          <w:tcPr>
            <w:tcW w:w="7603" w:type="dxa"/>
            <w:gridSpan w:val="9"/>
          </w:tcPr>
          <w:p w14:paraId="1E448CE9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</w:rPr>
              <w:t xml:space="preserve">Izmawal Pebriani </w:t>
            </w:r>
            <w:proofErr w:type="gramStart"/>
            <w:r w:rsidRPr="009772B5">
              <w:rPr>
                <w:rFonts w:ascii="Times New Roman" w:hAnsi="Times New Roman" w:cs="Times New Roman"/>
              </w:rPr>
              <w:t>Nasution</w:t>
            </w:r>
            <w:r w:rsidRPr="009772B5">
              <w:rPr>
                <w:rFonts w:ascii="Times New Roman" w:hAnsi="Times New Roman" w:cs="Times New Roman"/>
                <w:lang w:val="en-US"/>
              </w:rPr>
              <w:t>,S.Pd.</w:t>
            </w:r>
            <w:proofErr w:type="gramEnd"/>
            <w:r w:rsidRPr="009772B5">
              <w:rPr>
                <w:rFonts w:ascii="Times New Roman" w:hAnsi="Times New Roman" w:cs="Times New Roman"/>
                <w:lang w:val="en-US"/>
              </w:rPr>
              <w:t>,</w:t>
            </w:r>
            <w:proofErr w:type="spellStart"/>
            <w:proofErr w:type="gramStart"/>
            <w:r w:rsidRPr="009772B5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</w:tr>
      <w:tr w:rsidR="003E571C" w:rsidRPr="009772B5" w14:paraId="09185496" w14:textId="77777777" w:rsidTr="00233D13">
        <w:trPr>
          <w:trHeight w:val="160"/>
        </w:trPr>
        <w:tc>
          <w:tcPr>
            <w:tcW w:w="1844" w:type="dxa"/>
            <w:gridSpan w:val="2"/>
          </w:tcPr>
          <w:p w14:paraId="5FE8C9F7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</w:rPr>
            </w:pPr>
            <w:r w:rsidRPr="009772B5">
              <w:rPr>
                <w:rFonts w:ascii="Times New Roman" w:hAnsi="Times New Roman" w:cs="Times New Roman"/>
                <w:b/>
              </w:rPr>
              <w:t>Mata Kuliah Prasyarat</w:t>
            </w:r>
          </w:p>
        </w:tc>
        <w:tc>
          <w:tcPr>
            <w:tcW w:w="7603" w:type="dxa"/>
            <w:gridSpan w:val="9"/>
          </w:tcPr>
          <w:p w14:paraId="00990318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Tidak Ada</w:t>
            </w:r>
          </w:p>
        </w:tc>
      </w:tr>
    </w:tbl>
    <w:p w14:paraId="0C0DE828" w14:textId="77777777" w:rsidR="006C6776" w:rsidRDefault="006C6776"/>
    <w:p w14:paraId="241F9A08" w14:textId="77777777" w:rsidR="003E571C" w:rsidRDefault="003E571C"/>
    <w:p w14:paraId="16C559AA" w14:textId="77777777" w:rsidR="003E571C" w:rsidRDefault="003E571C"/>
    <w:p w14:paraId="1F15F4C7" w14:textId="77777777" w:rsidR="003E571C" w:rsidRDefault="003E571C"/>
    <w:tbl>
      <w:tblPr>
        <w:tblStyle w:val="TableGrid"/>
        <w:tblpPr w:leftFromText="180" w:rightFromText="180" w:vertAnchor="page" w:horzAnchor="margin" w:tblpX="-147" w:tblpY="1631"/>
        <w:tblW w:w="0" w:type="auto"/>
        <w:tblLook w:val="04A0" w:firstRow="1" w:lastRow="0" w:firstColumn="1" w:lastColumn="0" w:noHBand="0" w:noVBand="1"/>
      </w:tblPr>
      <w:tblGrid>
        <w:gridCol w:w="428"/>
        <w:gridCol w:w="1433"/>
        <w:gridCol w:w="1640"/>
        <w:gridCol w:w="1441"/>
        <w:gridCol w:w="1130"/>
        <w:gridCol w:w="625"/>
        <w:gridCol w:w="1559"/>
        <w:gridCol w:w="760"/>
      </w:tblGrid>
      <w:tr w:rsidR="003E571C" w:rsidRPr="009772B5" w14:paraId="40EA8D56" w14:textId="77777777" w:rsidTr="00233D13">
        <w:tc>
          <w:tcPr>
            <w:tcW w:w="428" w:type="dxa"/>
            <w:vMerge w:val="restart"/>
            <w:shd w:val="clear" w:color="auto" w:fill="D9D9D9" w:themeFill="background1" w:themeFillShade="D9"/>
          </w:tcPr>
          <w:p w14:paraId="30C860B9" w14:textId="77777777" w:rsidR="003E571C" w:rsidRPr="00E64DC9" w:rsidRDefault="003E571C" w:rsidP="00233D1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4D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Mg Ke-</w:t>
            </w:r>
          </w:p>
        </w:tc>
        <w:tc>
          <w:tcPr>
            <w:tcW w:w="1433" w:type="dxa"/>
            <w:vMerge w:val="restart"/>
            <w:shd w:val="clear" w:color="auto" w:fill="D9D9D9" w:themeFill="background1" w:themeFillShade="D9"/>
          </w:tcPr>
          <w:p w14:paraId="123367A9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Kemampuan</w:t>
            </w:r>
            <w:proofErr w:type="spellEnd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akhir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tiap</w:t>
            </w:r>
            <w:proofErr w:type="spellEnd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tahapan</w:t>
            </w:r>
            <w:proofErr w:type="spellEnd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belajar</w:t>
            </w:r>
            <w:proofErr w:type="spellEnd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(Sub-CPMK)</w:t>
            </w:r>
          </w:p>
        </w:tc>
        <w:tc>
          <w:tcPr>
            <w:tcW w:w="3081" w:type="dxa"/>
            <w:gridSpan w:val="2"/>
            <w:shd w:val="clear" w:color="auto" w:fill="D9D9D9" w:themeFill="background1" w:themeFillShade="D9"/>
          </w:tcPr>
          <w:p w14:paraId="591C78B0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Penilaian</w:t>
            </w:r>
            <w:proofErr w:type="spellEnd"/>
          </w:p>
        </w:tc>
        <w:tc>
          <w:tcPr>
            <w:tcW w:w="1755" w:type="dxa"/>
            <w:gridSpan w:val="2"/>
            <w:vMerge w:val="restart"/>
            <w:shd w:val="clear" w:color="auto" w:fill="D9D9D9" w:themeFill="background1" w:themeFillShade="D9"/>
          </w:tcPr>
          <w:p w14:paraId="344EDDEA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Pembelajaran; Metode </w:t>
            </w:r>
            <w:proofErr w:type="spellStart"/>
            <w:proofErr w:type="gram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Pembelajaran;Penugasan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Mahasiswa</w:t>
            </w:r>
            <w:proofErr w:type="spellEnd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Estimasi</w:t>
            </w:r>
            <w:proofErr w:type="spellEnd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Waktu)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50A43C03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Materi </w:t>
            </w:r>
            <w:proofErr w:type="spell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(Pustaka)</w:t>
            </w:r>
          </w:p>
        </w:tc>
        <w:tc>
          <w:tcPr>
            <w:tcW w:w="760" w:type="dxa"/>
            <w:vMerge w:val="restart"/>
            <w:shd w:val="clear" w:color="auto" w:fill="D9D9D9" w:themeFill="background1" w:themeFillShade="D9"/>
          </w:tcPr>
          <w:p w14:paraId="479F2F68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Bobot</w:t>
            </w:r>
            <w:proofErr w:type="spellEnd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Penilaian</w:t>
            </w:r>
            <w:proofErr w:type="spellEnd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(%)</w:t>
            </w:r>
          </w:p>
        </w:tc>
      </w:tr>
      <w:tr w:rsidR="003E571C" w:rsidRPr="009772B5" w14:paraId="1DB36AB4" w14:textId="77777777" w:rsidTr="00233D13">
        <w:tc>
          <w:tcPr>
            <w:tcW w:w="428" w:type="dxa"/>
            <w:vMerge/>
            <w:shd w:val="clear" w:color="auto" w:fill="D9D9D9" w:themeFill="background1" w:themeFillShade="D9"/>
          </w:tcPr>
          <w:p w14:paraId="013CECF2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vMerge/>
            <w:shd w:val="clear" w:color="auto" w:fill="D9D9D9" w:themeFill="background1" w:themeFillShade="D9"/>
          </w:tcPr>
          <w:p w14:paraId="195AA515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457BCDB4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Indikator</w:t>
            </w:r>
            <w:proofErr w:type="spellEnd"/>
          </w:p>
        </w:tc>
        <w:tc>
          <w:tcPr>
            <w:tcW w:w="1441" w:type="dxa"/>
            <w:shd w:val="clear" w:color="auto" w:fill="D9D9D9" w:themeFill="background1" w:themeFillShade="D9"/>
          </w:tcPr>
          <w:p w14:paraId="398F44C6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Kriteria</w:t>
            </w:r>
            <w:proofErr w:type="spellEnd"/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Teknik</w:t>
            </w:r>
          </w:p>
        </w:tc>
        <w:tc>
          <w:tcPr>
            <w:tcW w:w="1755" w:type="dxa"/>
            <w:gridSpan w:val="2"/>
            <w:vMerge/>
            <w:shd w:val="clear" w:color="auto" w:fill="D9D9D9" w:themeFill="background1" w:themeFillShade="D9"/>
          </w:tcPr>
          <w:p w14:paraId="484E41F0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7D445E23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vMerge/>
            <w:shd w:val="clear" w:color="auto" w:fill="D9D9D9" w:themeFill="background1" w:themeFillShade="D9"/>
          </w:tcPr>
          <w:p w14:paraId="42DC6FA2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E571C" w:rsidRPr="009772B5" w14:paraId="12C2110E" w14:textId="77777777" w:rsidTr="00233D13">
        <w:tc>
          <w:tcPr>
            <w:tcW w:w="428" w:type="dxa"/>
            <w:shd w:val="clear" w:color="auto" w:fill="D9D9D9" w:themeFill="background1" w:themeFillShade="D9"/>
          </w:tcPr>
          <w:p w14:paraId="07112E7F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(1)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39316CF8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(2)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382E2DBA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(3)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5E9D04EC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(4)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48D2AF18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Luring (5)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559411FF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Daring (6)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C833B28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(7)</w:t>
            </w:r>
          </w:p>
        </w:tc>
        <w:tc>
          <w:tcPr>
            <w:tcW w:w="760" w:type="dxa"/>
            <w:shd w:val="clear" w:color="auto" w:fill="D9D9D9" w:themeFill="background1" w:themeFillShade="D9"/>
          </w:tcPr>
          <w:p w14:paraId="41812700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72B5">
              <w:rPr>
                <w:rFonts w:ascii="Times New Roman" w:hAnsi="Times New Roman" w:cs="Times New Roman"/>
                <w:b/>
                <w:sz w:val="18"/>
                <w:szCs w:val="18"/>
              </w:rPr>
              <w:t>(8)</w:t>
            </w:r>
          </w:p>
        </w:tc>
      </w:tr>
      <w:tr w:rsidR="003E571C" w:rsidRPr="009772B5" w14:paraId="2166B13D" w14:textId="77777777" w:rsidTr="00233D13">
        <w:tc>
          <w:tcPr>
            <w:tcW w:w="428" w:type="dxa"/>
          </w:tcPr>
          <w:p w14:paraId="3A1508B3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3" w:type="dxa"/>
          </w:tcPr>
          <w:p w14:paraId="53FB80DC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pengertian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perbedaan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bahasa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lainnya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40" w:type="dxa"/>
          </w:tcPr>
          <w:p w14:paraId="728B5CD9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perbedaan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dengan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Bahasa </w:t>
            </w:r>
            <w:proofErr w:type="spellStart"/>
            <w:r w:rsidRPr="009772B5">
              <w:rPr>
                <w:rFonts w:ascii="Times New Roman" w:hAnsi="Times New Roman" w:cs="Times New Roman"/>
              </w:rPr>
              <w:t>lainnya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1" w:type="dxa"/>
            <w:vMerge w:val="restart"/>
          </w:tcPr>
          <w:p w14:paraId="6775E45F" w14:textId="77777777" w:rsidR="003E571C" w:rsidRPr="009772B5" w:rsidRDefault="003E571C" w:rsidP="003E571C">
            <w:pPr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Penilaian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72B5">
              <w:rPr>
                <w:rFonts w:ascii="Times New Roman" w:hAnsi="Times New Roman" w:cs="Times New Roman"/>
              </w:rPr>
              <w:t>Proses</w:t>
            </w:r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14:paraId="30C6EDF3" w14:textId="77777777" w:rsidR="003E571C" w:rsidRPr="009772B5" w:rsidRDefault="003E571C" w:rsidP="003E571C">
            <w:pPr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Penilaian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kinerja</w:t>
            </w:r>
            <w:proofErr w:type="spellEnd"/>
          </w:p>
        </w:tc>
        <w:tc>
          <w:tcPr>
            <w:tcW w:w="1130" w:type="dxa"/>
            <w:vMerge w:val="restart"/>
          </w:tcPr>
          <w:p w14:paraId="5AA34A29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Pembukaan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(10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4560DA4A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2.Tanya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jawab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 (20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FA32918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3.Penugasan (30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16C39E3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Total :60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</w:p>
          <w:p w14:paraId="4FF58DD5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A4F1274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14:paraId="66839918" w14:textId="77777777" w:rsidR="003E571C" w:rsidRPr="009772B5" w:rsidRDefault="003E571C" w:rsidP="003E571C">
            <w:pPr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t>Kontrak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Perkuliahan</w:t>
            </w:r>
            <w:proofErr w:type="spellEnd"/>
            <w:proofErr w:type="gramEnd"/>
          </w:p>
          <w:p w14:paraId="61952D52" w14:textId="77777777" w:rsidR="003E571C" w:rsidRPr="009772B5" w:rsidRDefault="003E571C" w:rsidP="003E571C">
            <w:pPr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</w:p>
          <w:p w14:paraId="32F88971" w14:textId="77777777" w:rsidR="003E571C" w:rsidRPr="009772B5" w:rsidRDefault="003E571C" w:rsidP="003E571C">
            <w:pPr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Perbedaan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dengan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lainnya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</w:p>
          <w:p w14:paraId="03BD880D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  <w:p w14:paraId="1918FF97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6F12056A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 5%</w:t>
            </w:r>
          </w:p>
        </w:tc>
      </w:tr>
      <w:tr w:rsidR="003E571C" w:rsidRPr="009772B5" w14:paraId="06D82326" w14:textId="77777777" w:rsidTr="00233D13">
        <w:tc>
          <w:tcPr>
            <w:tcW w:w="428" w:type="dxa"/>
          </w:tcPr>
          <w:p w14:paraId="7BAA4334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3" w:type="dxa"/>
          </w:tcPr>
          <w:p w14:paraId="4DE11E1F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pengertian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perbedaan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bahasa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lainnya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40" w:type="dxa"/>
          </w:tcPr>
          <w:p w14:paraId="504D6B65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perbedaan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dengan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Bahasa </w:t>
            </w:r>
            <w:proofErr w:type="spellStart"/>
            <w:r w:rsidRPr="009772B5">
              <w:rPr>
                <w:rFonts w:ascii="Times New Roman" w:hAnsi="Times New Roman" w:cs="Times New Roman"/>
              </w:rPr>
              <w:t>lainnya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1" w:type="dxa"/>
            <w:vMerge/>
          </w:tcPr>
          <w:p w14:paraId="451DDD41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</w:tcPr>
          <w:p w14:paraId="25BDDF1B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0024D625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14:paraId="2037F9EC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1E7B9A38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10%</w:t>
            </w:r>
          </w:p>
        </w:tc>
      </w:tr>
      <w:tr w:rsidR="003E571C" w:rsidRPr="009772B5" w14:paraId="7EDCE642" w14:textId="77777777" w:rsidTr="00233D13">
        <w:tc>
          <w:tcPr>
            <w:tcW w:w="428" w:type="dxa"/>
          </w:tcPr>
          <w:p w14:paraId="2CC92340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3" w:type="dxa"/>
          </w:tcPr>
          <w:p w14:paraId="3B5A1BCD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tujuan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manfaat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kehidupan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sehari-hari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akademik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40" w:type="dxa"/>
          </w:tcPr>
          <w:p w14:paraId="0AE9613E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tujuan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manfaat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</w:p>
        </w:tc>
        <w:tc>
          <w:tcPr>
            <w:tcW w:w="1441" w:type="dxa"/>
          </w:tcPr>
          <w:p w14:paraId="36442BDD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Penilaian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72B5">
              <w:rPr>
                <w:rFonts w:ascii="Times New Roman" w:hAnsi="Times New Roman" w:cs="Times New Roman"/>
              </w:rPr>
              <w:t>Proses</w:t>
            </w:r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14:paraId="70539ACB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t>b.Penilaian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kinerja</w:t>
            </w:r>
            <w:proofErr w:type="spellEnd"/>
          </w:p>
        </w:tc>
        <w:tc>
          <w:tcPr>
            <w:tcW w:w="1130" w:type="dxa"/>
          </w:tcPr>
          <w:p w14:paraId="526651F6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Pembukaan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(10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A6319B8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2.Tanya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jawab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 (20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6DE6909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3.Penugasan (30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D7032CC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Total :60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</w:p>
          <w:p w14:paraId="74597C3F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800694F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2D4CF3F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tujuan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</w:p>
          <w:p w14:paraId="291F6BAB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manfaat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</w:p>
        </w:tc>
        <w:tc>
          <w:tcPr>
            <w:tcW w:w="760" w:type="dxa"/>
          </w:tcPr>
          <w:p w14:paraId="35725969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5%</w:t>
            </w:r>
          </w:p>
        </w:tc>
      </w:tr>
      <w:tr w:rsidR="003E571C" w:rsidRPr="009772B5" w14:paraId="678D5D08" w14:textId="77777777" w:rsidTr="00233D13">
        <w:tc>
          <w:tcPr>
            <w:tcW w:w="428" w:type="dxa"/>
          </w:tcPr>
          <w:p w14:paraId="7B7A7F5D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3" w:type="dxa"/>
          </w:tcPr>
          <w:p w14:paraId="257509B3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mengidentifikasi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ide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pokok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teks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lisan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seperti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berita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ceramah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lastRenderedPageBreak/>
              <w:t>mencatat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informasi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penting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(5W+1H)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audio yang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diperdengarkan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40" w:type="dxa"/>
          </w:tcPr>
          <w:p w14:paraId="1601D5B2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lastRenderedPageBreak/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identifikasi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ide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pokok</w:t>
            </w:r>
            <w:proofErr w:type="spellEnd"/>
          </w:p>
        </w:tc>
        <w:tc>
          <w:tcPr>
            <w:tcW w:w="1441" w:type="dxa"/>
            <w:vMerge w:val="restart"/>
          </w:tcPr>
          <w:p w14:paraId="5F6FD3F2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Penilaian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72B5">
              <w:rPr>
                <w:rFonts w:ascii="Times New Roman" w:hAnsi="Times New Roman" w:cs="Times New Roman"/>
              </w:rPr>
              <w:t>Proses</w:t>
            </w:r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14:paraId="6022D34A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t>b.Penilaian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kinerja</w:t>
            </w:r>
            <w:proofErr w:type="spellEnd"/>
          </w:p>
        </w:tc>
        <w:tc>
          <w:tcPr>
            <w:tcW w:w="1130" w:type="dxa"/>
            <w:vMerge w:val="restart"/>
          </w:tcPr>
          <w:p w14:paraId="331098B2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Pembukaan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(10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EBEC433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2.Tanya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jawab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 (20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779A2B6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lastRenderedPageBreak/>
              <w:t xml:space="preserve">3.Penugasan (30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063CCDA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Total :60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</w:p>
          <w:p w14:paraId="7FB68B87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913AD10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14:paraId="22E2EB66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ide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pokok</w:t>
            </w:r>
            <w:proofErr w:type="spellEnd"/>
          </w:p>
          <w:p w14:paraId="766D5E73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cara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mencari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ide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pokok</w:t>
            </w:r>
            <w:proofErr w:type="spellEnd"/>
          </w:p>
          <w:p w14:paraId="5CCD5D08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ide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pokok</w:t>
            </w:r>
            <w:proofErr w:type="spellEnd"/>
          </w:p>
        </w:tc>
        <w:tc>
          <w:tcPr>
            <w:tcW w:w="760" w:type="dxa"/>
          </w:tcPr>
          <w:p w14:paraId="4D76F477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10%</w:t>
            </w:r>
          </w:p>
        </w:tc>
      </w:tr>
      <w:tr w:rsidR="003E571C" w:rsidRPr="009772B5" w14:paraId="4C818A26" w14:textId="77777777" w:rsidTr="00233D13">
        <w:trPr>
          <w:trHeight w:val="4589"/>
        </w:trPr>
        <w:tc>
          <w:tcPr>
            <w:tcW w:w="428" w:type="dxa"/>
          </w:tcPr>
          <w:p w14:paraId="3536FA03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3" w:type="dxa"/>
          </w:tcPr>
          <w:p w14:paraId="19221378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mengidentifikasi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ide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pokok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teks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lisan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seperti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berita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ceramah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mencatat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informasi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penting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(5W+1H)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audio yang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diperdengarkan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40" w:type="dxa"/>
          </w:tcPr>
          <w:p w14:paraId="4B5195EB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informasi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penting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(5 W+1H)</w:t>
            </w:r>
          </w:p>
        </w:tc>
        <w:tc>
          <w:tcPr>
            <w:tcW w:w="1441" w:type="dxa"/>
            <w:vMerge/>
          </w:tcPr>
          <w:p w14:paraId="13F14279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</w:tcPr>
          <w:p w14:paraId="298FD73A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0E40998D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F4F62A7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informasi</w:t>
            </w:r>
            <w:proofErr w:type="spellEnd"/>
          </w:p>
          <w:p w14:paraId="038895DC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(5 W+1H)</w:t>
            </w:r>
          </w:p>
          <w:p w14:paraId="29E9CFB2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cara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menetukan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(5 W+1H)</w:t>
            </w:r>
          </w:p>
        </w:tc>
        <w:tc>
          <w:tcPr>
            <w:tcW w:w="760" w:type="dxa"/>
          </w:tcPr>
          <w:p w14:paraId="09D1B10A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5%</w:t>
            </w:r>
          </w:p>
        </w:tc>
      </w:tr>
      <w:tr w:rsidR="003E571C" w:rsidRPr="009772B5" w14:paraId="4F95642D" w14:textId="77777777" w:rsidTr="00233D13">
        <w:tc>
          <w:tcPr>
            <w:tcW w:w="428" w:type="dxa"/>
          </w:tcPr>
          <w:p w14:paraId="209DB284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3" w:type="dxa"/>
          </w:tcPr>
          <w:p w14:paraId="5CD63C35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menggunakan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seperti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prediksi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inferensi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,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klasifikasi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serta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konteks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maksud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pembicara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40" w:type="dxa"/>
          </w:tcPr>
          <w:p w14:paraId="21D09752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Teknik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</w:p>
        </w:tc>
        <w:tc>
          <w:tcPr>
            <w:tcW w:w="1441" w:type="dxa"/>
            <w:vMerge w:val="restart"/>
          </w:tcPr>
          <w:p w14:paraId="5A49E500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Penilaian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72B5">
              <w:rPr>
                <w:rFonts w:ascii="Times New Roman" w:hAnsi="Times New Roman" w:cs="Times New Roman"/>
              </w:rPr>
              <w:t>Proses</w:t>
            </w:r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14:paraId="5FE32463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t>b.Penilaian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kinerja</w:t>
            </w:r>
            <w:proofErr w:type="spellEnd"/>
          </w:p>
        </w:tc>
        <w:tc>
          <w:tcPr>
            <w:tcW w:w="1130" w:type="dxa"/>
            <w:vMerge w:val="restart"/>
          </w:tcPr>
          <w:p w14:paraId="27F7DFAE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Pembukaan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(10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B4CD765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2.Tanya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jawab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 (20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7DF03EF0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3.Penugasan (30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4AB8A22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Total :60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</w:p>
          <w:p w14:paraId="43DEE117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586E05AC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FDC7AEB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Teknik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</w:p>
          <w:p w14:paraId="18643E46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cara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menetukan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Teknik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</w:p>
        </w:tc>
        <w:tc>
          <w:tcPr>
            <w:tcW w:w="760" w:type="dxa"/>
          </w:tcPr>
          <w:p w14:paraId="58B5C00C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10%</w:t>
            </w:r>
          </w:p>
        </w:tc>
      </w:tr>
      <w:tr w:rsidR="003E571C" w:rsidRPr="009772B5" w14:paraId="565CDE28" w14:textId="77777777" w:rsidTr="00233D13">
        <w:tc>
          <w:tcPr>
            <w:tcW w:w="428" w:type="dxa"/>
          </w:tcPr>
          <w:p w14:paraId="3130E7B1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3" w:type="dxa"/>
          </w:tcPr>
          <w:p w14:paraId="3C3546DF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menggunakan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seperti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prediksi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inferensi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,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klasifikasi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lastRenderedPageBreak/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serta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konteks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maksud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pembicara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40" w:type="dxa"/>
          </w:tcPr>
          <w:p w14:paraId="62EC9D1F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lastRenderedPageBreak/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prediksi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t>inferensi,klasifikasi</w:t>
            </w:r>
            <w:proofErr w:type="spellEnd"/>
            <w:proofErr w:type="gramEnd"/>
          </w:p>
        </w:tc>
        <w:tc>
          <w:tcPr>
            <w:tcW w:w="1441" w:type="dxa"/>
            <w:vMerge/>
          </w:tcPr>
          <w:p w14:paraId="2A548C60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</w:tcPr>
          <w:p w14:paraId="0899F7C0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5C22F0F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5940FAA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prediksi</w:t>
            </w:r>
            <w:proofErr w:type="spellEnd"/>
          </w:p>
          <w:p w14:paraId="2C29D5F5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inferensi</w:t>
            </w:r>
            <w:proofErr w:type="spellEnd"/>
          </w:p>
          <w:p w14:paraId="5C01F2BE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klasifikasi</w:t>
            </w:r>
            <w:proofErr w:type="spellEnd"/>
          </w:p>
        </w:tc>
        <w:tc>
          <w:tcPr>
            <w:tcW w:w="760" w:type="dxa"/>
          </w:tcPr>
          <w:p w14:paraId="51CA3B97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5%</w:t>
            </w:r>
          </w:p>
        </w:tc>
      </w:tr>
      <w:tr w:rsidR="003E571C" w:rsidRPr="009772B5" w14:paraId="165E9CDB" w14:textId="77777777" w:rsidTr="00233D13">
        <w:tc>
          <w:tcPr>
            <w:tcW w:w="428" w:type="dxa"/>
            <w:shd w:val="clear" w:color="auto" w:fill="D9D9D9" w:themeFill="background1" w:themeFillShade="D9"/>
          </w:tcPr>
          <w:p w14:paraId="43C37741" w14:textId="77777777" w:rsidR="003E571C" w:rsidRPr="009772B5" w:rsidRDefault="003E571C" w:rsidP="00233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72B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88" w:type="dxa"/>
            <w:gridSpan w:val="7"/>
            <w:shd w:val="clear" w:color="auto" w:fill="D9D9D9" w:themeFill="background1" w:themeFillShade="D9"/>
          </w:tcPr>
          <w:p w14:paraId="3CC2C078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UTS /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Evaluasi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Tengah Semester: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Melakukan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validasi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hasil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penilaian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evaluasi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perbaikan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proses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pembelajaran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berikutnya</w:t>
            </w:r>
            <w:proofErr w:type="spellEnd"/>
          </w:p>
        </w:tc>
      </w:tr>
      <w:tr w:rsidR="003E571C" w:rsidRPr="009772B5" w14:paraId="22E907CF" w14:textId="77777777" w:rsidTr="00233D13">
        <w:tc>
          <w:tcPr>
            <w:tcW w:w="428" w:type="dxa"/>
          </w:tcPr>
          <w:p w14:paraId="46B42831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3" w:type="dxa"/>
          </w:tcPr>
          <w:p w14:paraId="0876C735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tanggapan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ringkasan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teks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lisan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40" w:type="dxa"/>
          </w:tcPr>
          <w:p w14:paraId="4FC4E2D7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video </w:t>
            </w:r>
            <w:proofErr w:type="spellStart"/>
            <w:r w:rsidRPr="009772B5">
              <w:rPr>
                <w:rFonts w:ascii="Times New Roman" w:hAnsi="Times New Roman" w:cs="Times New Roman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rekaman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tanggapan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akan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video</w:t>
            </w:r>
          </w:p>
        </w:tc>
        <w:tc>
          <w:tcPr>
            <w:tcW w:w="1441" w:type="dxa"/>
            <w:vMerge w:val="restart"/>
          </w:tcPr>
          <w:p w14:paraId="4F3F40D9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Penilaian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72B5">
              <w:rPr>
                <w:rFonts w:ascii="Times New Roman" w:hAnsi="Times New Roman" w:cs="Times New Roman"/>
              </w:rPr>
              <w:t>Proses</w:t>
            </w:r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14:paraId="48A7B081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t>b.Penilaian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kinerja</w:t>
            </w:r>
            <w:proofErr w:type="spellEnd"/>
          </w:p>
        </w:tc>
        <w:tc>
          <w:tcPr>
            <w:tcW w:w="1130" w:type="dxa"/>
            <w:vMerge w:val="restart"/>
          </w:tcPr>
          <w:p w14:paraId="642B1F60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Pembukaan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(10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55F8FE6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2.Tanya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jawab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 (20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E204538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3.Penugasan (30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70C46F1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Total :60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</w:p>
          <w:p w14:paraId="0D0A5DFA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61C3EBCD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43A0937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cara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mengerjakan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tanggapan</w:t>
            </w:r>
            <w:proofErr w:type="spellEnd"/>
          </w:p>
        </w:tc>
        <w:tc>
          <w:tcPr>
            <w:tcW w:w="760" w:type="dxa"/>
          </w:tcPr>
          <w:p w14:paraId="3180527B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10%</w:t>
            </w:r>
          </w:p>
        </w:tc>
      </w:tr>
      <w:tr w:rsidR="003E571C" w:rsidRPr="009772B5" w14:paraId="1B66B820" w14:textId="77777777" w:rsidTr="00233D13">
        <w:tc>
          <w:tcPr>
            <w:tcW w:w="428" w:type="dxa"/>
          </w:tcPr>
          <w:p w14:paraId="60DD62D8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5F7F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3" w:type="dxa"/>
          </w:tcPr>
          <w:p w14:paraId="2825DFB9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tanggapan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ringkasan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teks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lisan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40" w:type="dxa"/>
          </w:tcPr>
          <w:p w14:paraId="50047B39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video </w:t>
            </w:r>
            <w:proofErr w:type="spellStart"/>
            <w:r w:rsidRPr="009772B5">
              <w:rPr>
                <w:rFonts w:ascii="Times New Roman" w:hAnsi="Times New Roman" w:cs="Times New Roman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rekaman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</w:rPr>
              <w:t>ringkaslah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video </w:t>
            </w:r>
            <w:proofErr w:type="spellStart"/>
            <w:r w:rsidRPr="009772B5">
              <w:rPr>
                <w:rFonts w:ascii="Times New Roman" w:hAnsi="Times New Roman" w:cs="Times New Roman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rekaman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dalam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bentuk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teks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1" w:type="dxa"/>
            <w:vMerge/>
          </w:tcPr>
          <w:p w14:paraId="56F80A54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</w:tcPr>
          <w:p w14:paraId="04B12371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AA9613F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F047464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cara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menjelesaikannya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0" w:type="dxa"/>
          </w:tcPr>
          <w:p w14:paraId="18F21D9C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5%</w:t>
            </w:r>
          </w:p>
        </w:tc>
      </w:tr>
      <w:tr w:rsidR="003E571C" w:rsidRPr="009772B5" w14:paraId="4BB77092" w14:textId="77777777" w:rsidTr="00233D13">
        <w:tc>
          <w:tcPr>
            <w:tcW w:w="428" w:type="dxa"/>
          </w:tcPr>
          <w:p w14:paraId="4EB25DEB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5F7F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3" w:type="dxa"/>
          </w:tcPr>
          <w:p w14:paraId="2BC9E65A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menganalisis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sikap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sudut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pandang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pembicara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intonasi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pembicaraan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40" w:type="dxa"/>
          </w:tcPr>
          <w:p w14:paraId="7B96C656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Analisis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sikap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pembicara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melalui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intonasi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video </w:t>
            </w:r>
            <w:proofErr w:type="spellStart"/>
            <w:r w:rsidRPr="009772B5">
              <w:rPr>
                <w:rFonts w:ascii="Times New Roman" w:hAnsi="Times New Roman" w:cs="Times New Roman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rekaman</w:t>
            </w:r>
            <w:proofErr w:type="spellEnd"/>
          </w:p>
        </w:tc>
        <w:tc>
          <w:tcPr>
            <w:tcW w:w="1441" w:type="dxa"/>
            <w:vMerge w:val="restart"/>
          </w:tcPr>
          <w:p w14:paraId="6243C18F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Penilaian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72B5">
              <w:rPr>
                <w:rFonts w:ascii="Times New Roman" w:hAnsi="Times New Roman" w:cs="Times New Roman"/>
              </w:rPr>
              <w:t>Proses</w:t>
            </w:r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14:paraId="5C656F94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t>b.Penilaian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kinerja</w:t>
            </w:r>
            <w:proofErr w:type="spellEnd"/>
          </w:p>
        </w:tc>
        <w:tc>
          <w:tcPr>
            <w:tcW w:w="1130" w:type="dxa"/>
            <w:vMerge w:val="restart"/>
          </w:tcPr>
          <w:p w14:paraId="3A76586F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Pembukaan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(10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92B61BB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2.Tanya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jawab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 (20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405120BE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3.Penugasan (30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36202C0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Total :60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</w:p>
          <w:p w14:paraId="62103E8A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43C1637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02D0CE8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sikap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pembicara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</w:p>
          <w:p w14:paraId="4B54DA5A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cara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menetukan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intonasi</w:t>
            </w:r>
            <w:proofErr w:type="spellEnd"/>
          </w:p>
        </w:tc>
        <w:tc>
          <w:tcPr>
            <w:tcW w:w="760" w:type="dxa"/>
          </w:tcPr>
          <w:p w14:paraId="11497FC5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10%</w:t>
            </w:r>
          </w:p>
        </w:tc>
      </w:tr>
      <w:tr w:rsidR="003E571C" w:rsidRPr="009772B5" w14:paraId="5CE77FAD" w14:textId="77777777" w:rsidTr="00233D13">
        <w:tc>
          <w:tcPr>
            <w:tcW w:w="428" w:type="dxa"/>
          </w:tcPr>
          <w:p w14:paraId="5766803B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5F7F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3" w:type="dxa"/>
          </w:tcPr>
          <w:p w14:paraId="1252468E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Mampu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menganalisis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sikap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sudut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pandang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pembicara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intonasi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isi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pembicaraan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40" w:type="dxa"/>
          </w:tcPr>
          <w:p w14:paraId="7969775F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Analisis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sikap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pembicara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melalui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isi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video </w:t>
            </w:r>
            <w:proofErr w:type="spellStart"/>
            <w:r w:rsidRPr="009772B5">
              <w:rPr>
                <w:rFonts w:ascii="Times New Roman" w:hAnsi="Times New Roman" w:cs="Times New Roman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rekaman</w:t>
            </w:r>
            <w:proofErr w:type="spellEnd"/>
          </w:p>
        </w:tc>
        <w:tc>
          <w:tcPr>
            <w:tcW w:w="1441" w:type="dxa"/>
            <w:vMerge/>
          </w:tcPr>
          <w:p w14:paraId="5E1563C8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</w:tcPr>
          <w:p w14:paraId="75A1DBA0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5D737F83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2EF9E21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t>a.menjelaskan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cara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menjelesaikannya</w:t>
            </w:r>
            <w:proofErr w:type="spellEnd"/>
          </w:p>
        </w:tc>
        <w:tc>
          <w:tcPr>
            <w:tcW w:w="760" w:type="dxa"/>
          </w:tcPr>
          <w:p w14:paraId="2D923427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5%</w:t>
            </w:r>
          </w:p>
        </w:tc>
      </w:tr>
      <w:tr w:rsidR="003E571C" w:rsidRPr="009772B5" w14:paraId="7AAB68DD" w14:textId="77777777" w:rsidTr="00233D13">
        <w:tc>
          <w:tcPr>
            <w:tcW w:w="428" w:type="dxa"/>
          </w:tcPr>
          <w:p w14:paraId="381A02F0" w14:textId="77777777" w:rsidR="003E571C" w:rsidRPr="005F7F33" w:rsidRDefault="003E571C" w:rsidP="00233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F3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3" w:type="dxa"/>
            <w:vMerge w:val="restart"/>
          </w:tcPr>
          <w:p w14:paraId="58EF8B06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Integrasi CPMK</w:t>
            </w:r>
          </w:p>
        </w:tc>
        <w:tc>
          <w:tcPr>
            <w:tcW w:w="1640" w:type="dxa"/>
            <w:vMerge w:val="restart"/>
          </w:tcPr>
          <w:p w14:paraId="78B55D36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Analisis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video </w:t>
            </w:r>
            <w:proofErr w:type="spellStart"/>
            <w:r w:rsidRPr="009772B5">
              <w:rPr>
                <w:rFonts w:ascii="Times New Roman" w:hAnsi="Times New Roman" w:cs="Times New Roman"/>
              </w:rPr>
              <w:t>atau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rekaman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dalam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bentuk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teks</w:t>
            </w:r>
            <w:proofErr w:type="spellEnd"/>
          </w:p>
        </w:tc>
        <w:tc>
          <w:tcPr>
            <w:tcW w:w="1441" w:type="dxa"/>
            <w:vMerge w:val="restart"/>
          </w:tcPr>
          <w:p w14:paraId="60C5E05E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Penilaian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72B5">
              <w:rPr>
                <w:rFonts w:ascii="Times New Roman" w:hAnsi="Times New Roman" w:cs="Times New Roman"/>
              </w:rPr>
              <w:t>Proses</w:t>
            </w:r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14:paraId="223D6AD0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lastRenderedPageBreak/>
              <w:t>b.Penilaian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kinerja</w:t>
            </w:r>
            <w:proofErr w:type="spellEnd"/>
          </w:p>
        </w:tc>
        <w:tc>
          <w:tcPr>
            <w:tcW w:w="1130" w:type="dxa"/>
            <w:vMerge w:val="restart"/>
          </w:tcPr>
          <w:p w14:paraId="29378049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lastRenderedPageBreak/>
              <w:t xml:space="preserve">1.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Pembukaan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(10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1413860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lastRenderedPageBreak/>
              <w:t xml:space="preserve">2.Tanya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jawab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 (20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4E1C9C22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3.Penugasan (30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A9E955A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Total :60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</w:p>
          <w:p w14:paraId="70D45EBB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E431F40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14:paraId="1012A2B5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cara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kerja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</w:p>
          <w:p w14:paraId="35F8C608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lastRenderedPageBreak/>
              <w:t xml:space="preserve">b.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membuat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kelompok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mengerjakan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</w:p>
          <w:p w14:paraId="23D1F74D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49090902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lastRenderedPageBreak/>
              <w:t>10%</w:t>
            </w:r>
          </w:p>
        </w:tc>
      </w:tr>
      <w:tr w:rsidR="003E571C" w:rsidRPr="009772B5" w14:paraId="7BE18B34" w14:textId="77777777" w:rsidTr="00233D13">
        <w:tc>
          <w:tcPr>
            <w:tcW w:w="428" w:type="dxa"/>
          </w:tcPr>
          <w:p w14:paraId="1CE2F001" w14:textId="77777777" w:rsidR="003E571C" w:rsidRPr="005F7F33" w:rsidRDefault="003E571C" w:rsidP="00233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F3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3" w:type="dxa"/>
            <w:vMerge/>
          </w:tcPr>
          <w:p w14:paraId="491E2ACF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255D15E0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</w:tcPr>
          <w:p w14:paraId="7F1D0192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</w:tcPr>
          <w:p w14:paraId="16D23E05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AA20296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14:paraId="5449F3E1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341DF234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10%</w:t>
            </w:r>
          </w:p>
        </w:tc>
      </w:tr>
      <w:tr w:rsidR="003E571C" w:rsidRPr="009772B5" w14:paraId="1735E558" w14:textId="77777777" w:rsidTr="00233D13">
        <w:tc>
          <w:tcPr>
            <w:tcW w:w="428" w:type="dxa"/>
          </w:tcPr>
          <w:p w14:paraId="16A653B0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5F7F3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33" w:type="dxa"/>
          </w:tcPr>
          <w:p w14:paraId="05E53BEA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Review &amp;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0" w:type="dxa"/>
          </w:tcPr>
          <w:p w14:paraId="46384398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r w:rsidRPr="009772B5">
              <w:rPr>
                <w:rFonts w:ascii="Times New Roman" w:hAnsi="Times New Roman" w:cs="Times New Roman"/>
              </w:rPr>
              <w:t>Penyajian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hasil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analisis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menyimak</w:t>
            </w:r>
            <w:proofErr w:type="spellEnd"/>
          </w:p>
        </w:tc>
        <w:tc>
          <w:tcPr>
            <w:tcW w:w="1441" w:type="dxa"/>
          </w:tcPr>
          <w:p w14:paraId="7785F1E9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Penilaian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72B5">
              <w:rPr>
                <w:rFonts w:ascii="Times New Roman" w:hAnsi="Times New Roman" w:cs="Times New Roman"/>
              </w:rPr>
              <w:t>Proses</w:t>
            </w:r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14:paraId="689E73B9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72B5">
              <w:rPr>
                <w:rFonts w:ascii="Times New Roman" w:hAnsi="Times New Roman" w:cs="Times New Roman"/>
              </w:rPr>
              <w:t>b.Penilaian</w:t>
            </w:r>
            <w:proofErr w:type="spellEnd"/>
            <w:proofErr w:type="gramEnd"/>
            <w:r w:rsidRPr="009772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kinerja</w:t>
            </w:r>
            <w:proofErr w:type="spellEnd"/>
          </w:p>
        </w:tc>
        <w:tc>
          <w:tcPr>
            <w:tcW w:w="1130" w:type="dxa"/>
          </w:tcPr>
          <w:p w14:paraId="21CA789E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Pembukaan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 (10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F821B44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2.Tanya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jawab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 xml:space="preserve"> (20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D5CDFAF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3.Penugasan (30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  <w:r w:rsidRPr="009772B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EFE30A4" w14:textId="77777777" w:rsidR="003E571C" w:rsidRPr="009772B5" w:rsidRDefault="003E571C" w:rsidP="00233D1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72B5">
              <w:rPr>
                <w:rFonts w:ascii="Times New Roman" w:hAnsi="Times New Roman" w:cs="Times New Roman"/>
                <w:lang w:val="en-US"/>
              </w:rPr>
              <w:t xml:space="preserve">Total :60 </w:t>
            </w:r>
            <w:proofErr w:type="spellStart"/>
            <w:r w:rsidRPr="009772B5">
              <w:rPr>
                <w:rFonts w:ascii="Times New Roman" w:hAnsi="Times New Roman" w:cs="Times New Roman"/>
                <w:lang w:val="en-US"/>
              </w:rPr>
              <w:t>menit</w:t>
            </w:r>
            <w:proofErr w:type="spellEnd"/>
          </w:p>
          <w:p w14:paraId="189CC4FE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513E0DB4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54A08C87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cara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kerja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</w:p>
          <w:p w14:paraId="2E3C0497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membuat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kelompok</w:t>
            </w:r>
            <w:proofErr w:type="spellEnd"/>
            <w:r w:rsidRPr="009772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</w:rPr>
              <w:t>mengerjakan</w:t>
            </w:r>
            <w:proofErr w:type="spellEnd"/>
            <w:r w:rsidRPr="009772B5">
              <w:rPr>
                <w:rFonts w:ascii="Times New Roman" w:hAnsi="Times New Roman" w:cs="Times New Roman"/>
              </w:rPr>
              <w:t>.</w:t>
            </w:r>
          </w:p>
          <w:p w14:paraId="4F88DDC3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14:paraId="50B05190" w14:textId="77777777" w:rsidR="003E571C" w:rsidRPr="009772B5" w:rsidRDefault="003E571C" w:rsidP="00233D13">
            <w:pPr>
              <w:rPr>
                <w:rFonts w:ascii="Times New Roman" w:hAnsi="Times New Roman" w:cs="Times New Roman"/>
              </w:rPr>
            </w:pPr>
            <w:r w:rsidRPr="009772B5">
              <w:rPr>
                <w:rFonts w:ascii="Times New Roman" w:hAnsi="Times New Roman" w:cs="Times New Roman"/>
              </w:rPr>
              <w:t>30%</w:t>
            </w:r>
          </w:p>
        </w:tc>
      </w:tr>
      <w:tr w:rsidR="003E571C" w:rsidRPr="009772B5" w14:paraId="132096F1" w14:textId="77777777" w:rsidTr="00233D13">
        <w:tc>
          <w:tcPr>
            <w:tcW w:w="428" w:type="dxa"/>
            <w:shd w:val="clear" w:color="auto" w:fill="D9D9D9" w:themeFill="background1" w:themeFillShade="D9"/>
          </w:tcPr>
          <w:p w14:paraId="09AC2741" w14:textId="77777777" w:rsidR="003E571C" w:rsidRPr="009772B5" w:rsidRDefault="003E571C" w:rsidP="00233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7F3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88" w:type="dxa"/>
            <w:gridSpan w:val="7"/>
            <w:shd w:val="clear" w:color="auto" w:fill="D9D9D9" w:themeFill="background1" w:themeFillShade="D9"/>
          </w:tcPr>
          <w:p w14:paraId="2C6AAAA0" w14:textId="77777777" w:rsidR="003E571C" w:rsidRPr="009772B5" w:rsidRDefault="003E571C" w:rsidP="00233D1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UAS /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Evaluasi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Akhir Semester: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Melakukan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validasi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penilaian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akhir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menentukan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kelulusan</w:t>
            </w:r>
            <w:proofErr w:type="spellEnd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7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mahasiswa</w:t>
            </w:r>
            <w:proofErr w:type="spellEnd"/>
          </w:p>
        </w:tc>
      </w:tr>
    </w:tbl>
    <w:p w14:paraId="7755C736" w14:textId="77777777" w:rsidR="003E571C" w:rsidRDefault="003E571C"/>
    <w:p w14:paraId="21AA6FA4" w14:textId="77777777" w:rsidR="004C018E" w:rsidRPr="004C018E" w:rsidRDefault="004C018E" w:rsidP="004C018E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4C018E">
        <w:rPr>
          <w:rFonts w:ascii="Times New Roman" w:hAnsi="Times New Roman" w:cs="Times New Roman"/>
          <w:b/>
          <w:bCs/>
          <w:lang w:val="en-US"/>
        </w:rPr>
        <w:t>Sistem</w:t>
      </w:r>
      <w:proofErr w:type="spellEnd"/>
      <w:r w:rsidRPr="004C018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C018E">
        <w:rPr>
          <w:rFonts w:ascii="Times New Roman" w:hAnsi="Times New Roman" w:cs="Times New Roman"/>
          <w:b/>
          <w:bCs/>
          <w:lang w:val="en-US"/>
        </w:rPr>
        <w:t>Penilaian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C018E" w:rsidRPr="004C018E" w14:paraId="6DF14A3D" w14:textId="77777777" w:rsidTr="004C018E">
        <w:tc>
          <w:tcPr>
            <w:tcW w:w="2880" w:type="dxa"/>
            <w:hideMark/>
          </w:tcPr>
          <w:p w14:paraId="22899EA0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Komponen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Penilaian</w:t>
            </w:r>
            <w:proofErr w:type="spellEnd"/>
          </w:p>
        </w:tc>
        <w:tc>
          <w:tcPr>
            <w:tcW w:w="2880" w:type="dxa"/>
            <w:hideMark/>
          </w:tcPr>
          <w:p w14:paraId="149734DF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Bentuk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Instrumen</w:t>
            </w:r>
            <w:proofErr w:type="spellEnd"/>
          </w:p>
        </w:tc>
        <w:tc>
          <w:tcPr>
            <w:tcW w:w="2880" w:type="dxa"/>
            <w:hideMark/>
          </w:tcPr>
          <w:p w14:paraId="07D41333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Bobot</w:t>
            </w:r>
            <w:proofErr w:type="spellEnd"/>
          </w:p>
        </w:tc>
      </w:tr>
      <w:tr w:rsidR="004C018E" w:rsidRPr="004C018E" w14:paraId="4D8056DD" w14:textId="77777777" w:rsidTr="004C018E">
        <w:tc>
          <w:tcPr>
            <w:tcW w:w="2880" w:type="dxa"/>
            <w:hideMark/>
          </w:tcPr>
          <w:p w14:paraId="5CBA07A3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Individu</w:t>
            </w:r>
            <w:proofErr w:type="spellEnd"/>
          </w:p>
        </w:tc>
        <w:tc>
          <w:tcPr>
            <w:tcW w:w="2880" w:type="dxa"/>
            <w:hideMark/>
          </w:tcPr>
          <w:p w14:paraId="67C3CD42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Ringkasan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analisis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ide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pokok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catatan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5W+1H</w:t>
            </w:r>
          </w:p>
        </w:tc>
        <w:tc>
          <w:tcPr>
            <w:tcW w:w="2880" w:type="dxa"/>
            <w:hideMark/>
          </w:tcPr>
          <w:p w14:paraId="5DA63D08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4C018E">
              <w:rPr>
                <w:rFonts w:ascii="Times New Roman" w:hAnsi="Times New Roman" w:cs="Times New Roman"/>
                <w:lang w:val="en-US"/>
              </w:rPr>
              <w:t>20%</w:t>
            </w:r>
          </w:p>
        </w:tc>
      </w:tr>
      <w:tr w:rsidR="004C018E" w:rsidRPr="004C018E" w14:paraId="6CB3E1BA" w14:textId="77777777" w:rsidTr="004C018E">
        <w:tc>
          <w:tcPr>
            <w:tcW w:w="2880" w:type="dxa"/>
            <w:hideMark/>
          </w:tcPr>
          <w:p w14:paraId="4F9138E5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Kelompok</w:t>
            </w:r>
            <w:proofErr w:type="spellEnd"/>
          </w:p>
        </w:tc>
        <w:tc>
          <w:tcPr>
            <w:tcW w:w="2880" w:type="dxa"/>
            <w:hideMark/>
          </w:tcPr>
          <w:p w14:paraId="11409684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kasus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video/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rekaman</w:t>
            </w:r>
            <w:proofErr w:type="spellEnd"/>
          </w:p>
        </w:tc>
        <w:tc>
          <w:tcPr>
            <w:tcW w:w="2880" w:type="dxa"/>
            <w:hideMark/>
          </w:tcPr>
          <w:p w14:paraId="75DAF9F3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4C018E">
              <w:rPr>
                <w:rFonts w:ascii="Times New Roman" w:hAnsi="Times New Roman" w:cs="Times New Roman"/>
                <w:lang w:val="en-US"/>
              </w:rPr>
              <w:t>15%</w:t>
            </w:r>
          </w:p>
        </w:tc>
      </w:tr>
      <w:tr w:rsidR="004C018E" w:rsidRPr="004C018E" w14:paraId="2B643648" w14:textId="77777777" w:rsidTr="004C018E">
        <w:tc>
          <w:tcPr>
            <w:tcW w:w="2880" w:type="dxa"/>
            <w:hideMark/>
          </w:tcPr>
          <w:p w14:paraId="4BE77F8D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Partisipasi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&amp; Proses</w:t>
            </w:r>
          </w:p>
        </w:tc>
        <w:tc>
          <w:tcPr>
            <w:tcW w:w="2880" w:type="dxa"/>
            <w:hideMark/>
          </w:tcPr>
          <w:p w14:paraId="0B151C1E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Keaktifan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keterlibatan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simulasi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</w:p>
        </w:tc>
        <w:tc>
          <w:tcPr>
            <w:tcW w:w="2880" w:type="dxa"/>
            <w:hideMark/>
          </w:tcPr>
          <w:p w14:paraId="43E460D9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4C018E"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4C018E" w:rsidRPr="004C018E" w14:paraId="478473CB" w14:textId="77777777" w:rsidTr="004C018E">
        <w:tc>
          <w:tcPr>
            <w:tcW w:w="2880" w:type="dxa"/>
            <w:hideMark/>
          </w:tcPr>
          <w:p w14:paraId="3E832CA4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4C018E">
              <w:rPr>
                <w:rFonts w:ascii="Times New Roman" w:hAnsi="Times New Roman" w:cs="Times New Roman"/>
                <w:lang w:val="en-US"/>
              </w:rPr>
              <w:t>UTS</w:t>
            </w:r>
          </w:p>
        </w:tc>
        <w:tc>
          <w:tcPr>
            <w:tcW w:w="2880" w:type="dxa"/>
            <w:hideMark/>
          </w:tcPr>
          <w:p w14:paraId="49546A2B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Tes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praktik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analisis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ide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pokok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tanggapan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880" w:type="dxa"/>
            <w:hideMark/>
          </w:tcPr>
          <w:p w14:paraId="4679BE40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4C018E">
              <w:rPr>
                <w:rFonts w:ascii="Times New Roman" w:hAnsi="Times New Roman" w:cs="Times New Roman"/>
                <w:lang w:val="en-US"/>
              </w:rPr>
              <w:t>20%</w:t>
            </w:r>
          </w:p>
        </w:tc>
      </w:tr>
      <w:tr w:rsidR="004C018E" w:rsidRPr="004C018E" w14:paraId="421EC53D" w14:textId="77777777" w:rsidTr="004C018E">
        <w:tc>
          <w:tcPr>
            <w:tcW w:w="2880" w:type="dxa"/>
            <w:hideMark/>
          </w:tcPr>
          <w:p w14:paraId="3F5B04B8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Proyek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Akhir / Mini Riset</w:t>
            </w:r>
          </w:p>
        </w:tc>
        <w:tc>
          <w:tcPr>
            <w:tcW w:w="2880" w:type="dxa"/>
            <w:hideMark/>
          </w:tcPr>
          <w:p w14:paraId="21D0D5BF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Analisis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secara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terpadu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rekaman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/video,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ringkasan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evaluasi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880" w:type="dxa"/>
            <w:hideMark/>
          </w:tcPr>
          <w:p w14:paraId="63A4BE20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4C018E">
              <w:rPr>
                <w:rFonts w:ascii="Times New Roman" w:hAnsi="Times New Roman" w:cs="Times New Roman"/>
                <w:lang w:val="en-US"/>
              </w:rPr>
              <w:t>20%</w:t>
            </w:r>
          </w:p>
        </w:tc>
      </w:tr>
      <w:tr w:rsidR="004C018E" w:rsidRPr="004C018E" w14:paraId="2CDC92C9" w14:textId="77777777" w:rsidTr="004C018E">
        <w:tc>
          <w:tcPr>
            <w:tcW w:w="2880" w:type="dxa"/>
            <w:hideMark/>
          </w:tcPr>
          <w:p w14:paraId="3181996A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4C018E">
              <w:rPr>
                <w:rFonts w:ascii="Times New Roman" w:hAnsi="Times New Roman" w:cs="Times New Roman"/>
                <w:lang w:val="en-US"/>
              </w:rPr>
              <w:lastRenderedPageBreak/>
              <w:t>UAS</w:t>
            </w:r>
          </w:p>
        </w:tc>
        <w:tc>
          <w:tcPr>
            <w:tcW w:w="2880" w:type="dxa"/>
            <w:hideMark/>
          </w:tcPr>
          <w:p w14:paraId="53E752B2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Ujian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praktik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esai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terkait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strategi dan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evaluasi</w:t>
            </w:r>
            <w:proofErr w:type="spellEnd"/>
            <w:r w:rsidRPr="004C01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018E">
              <w:rPr>
                <w:rFonts w:ascii="Times New Roman" w:hAnsi="Times New Roman" w:cs="Times New Roman"/>
                <w:lang w:val="en-US"/>
              </w:rPr>
              <w:t>menyimak</w:t>
            </w:r>
            <w:proofErr w:type="spellEnd"/>
          </w:p>
        </w:tc>
        <w:tc>
          <w:tcPr>
            <w:tcW w:w="2880" w:type="dxa"/>
            <w:hideMark/>
          </w:tcPr>
          <w:p w14:paraId="6C5C52AC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4C018E">
              <w:rPr>
                <w:rFonts w:ascii="Times New Roman" w:hAnsi="Times New Roman" w:cs="Times New Roman"/>
                <w:lang w:val="en-US"/>
              </w:rPr>
              <w:t>15%</w:t>
            </w:r>
          </w:p>
        </w:tc>
      </w:tr>
      <w:tr w:rsidR="004C018E" w:rsidRPr="004C018E" w14:paraId="29811CEC" w14:textId="77777777" w:rsidTr="004C018E">
        <w:tc>
          <w:tcPr>
            <w:tcW w:w="2880" w:type="dxa"/>
            <w:hideMark/>
          </w:tcPr>
          <w:p w14:paraId="24F7FE11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4C018E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2880" w:type="dxa"/>
          </w:tcPr>
          <w:p w14:paraId="58DA8BDF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80" w:type="dxa"/>
            <w:hideMark/>
          </w:tcPr>
          <w:p w14:paraId="5334BE9B" w14:textId="77777777" w:rsidR="004C018E" w:rsidRPr="004C018E" w:rsidRDefault="004C018E" w:rsidP="004C018E">
            <w:pPr>
              <w:spacing w:after="160" w:line="278" w:lineRule="auto"/>
              <w:rPr>
                <w:rFonts w:ascii="Times New Roman" w:hAnsi="Times New Roman" w:cs="Times New Roman"/>
                <w:lang w:val="en-US"/>
              </w:rPr>
            </w:pPr>
            <w:r w:rsidRPr="004C018E">
              <w:rPr>
                <w:rFonts w:ascii="Times New Roman" w:hAnsi="Times New Roman" w:cs="Times New Roman"/>
                <w:lang w:val="en-US"/>
              </w:rPr>
              <w:t>100%</w:t>
            </w:r>
          </w:p>
        </w:tc>
      </w:tr>
    </w:tbl>
    <w:p w14:paraId="593F50B1" w14:textId="77777777" w:rsidR="004C018E" w:rsidRPr="004C018E" w:rsidRDefault="004C018E" w:rsidP="004C018E">
      <w:pPr>
        <w:rPr>
          <w:rFonts w:ascii="Times New Roman" w:hAnsi="Times New Roman" w:cs="Times New Roman"/>
          <w:lang w:val="en-US"/>
        </w:rPr>
      </w:pPr>
    </w:p>
    <w:sectPr w:rsidR="004C018E" w:rsidRPr="004C0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414F"/>
    <w:multiLevelType w:val="hybridMultilevel"/>
    <w:tmpl w:val="CEB6907A"/>
    <w:lvl w:ilvl="0" w:tplc="680C31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788F"/>
    <w:multiLevelType w:val="hybridMultilevel"/>
    <w:tmpl w:val="8DAC7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16F51"/>
    <w:multiLevelType w:val="hybridMultilevel"/>
    <w:tmpl w:val="C5526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7043C"/>
    <w:multiLevelType w:val="hybridMultilevel"/>
    <w:tmpl w:val="2A08F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9339E"/>
    <w:multiLevelType w:val="hybridMultilevel"/>
    <w:tmpl w:val="CC348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13932">
    <w:abstractNumId w:val="0"/>
  </w:num>
  <w:num w:numId="2" w16cid:durableId="1436436703">
    <w:abstractNumId w:val="1"/>
  </w:num>
  <w:num w:numId="3" w16cid:durableId="842166344">
    <w:abstractNumId w:val="3"/>
  </w:num>
  <w:num w:numId="4" w16cid:durableId="663439734">
    <w:abstractNumId w:val="2"/>
  </w:num>
  <w:num w:numId="5" w16cid:durableId="1291862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1C"/>
    <w:rsid w:val="000410D4"/>
    <w:rsid w:val="00096DF7"/>
    <w:rsid w:val="00140996"/>
    <w:rsid w:val="003E571C"/>
    <w:rsid w:val="004C018E"/>
    <w:rsid w:val="006C6776"/>
    <w:rsid w:val="009B6D7F"/>
    <w:rsid w:val="009D3376"/>
    <w:rsid w:val="00A70F4F"/>
    <w:rsid w:val="00D76950"/>
    <w:rsid w:val="00F5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382A"/>
  <w15:chartTrackingRefBased/>
  <w15:docId w15:val="{E3047660-EB12-4710-BF15-23180E12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71C"/>
  </w:style>
  <w:style w:type="paragraph" w:styleId="Heading1">
    <w:name w:val="heading 1"/>
    <w:basedOn w:val="Normal"/>
    <w:next w:val="Normal"/>
    <w:link w:val="Heading1Char"/>
    <w:uiPriority w:val="9"/>
    <w:qFormat/>
    <w:rsid w:val="003E5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7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7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7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7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71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E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edcontent">
    <w:name w:val="markedcontent"/>
    <w:rsid w:val="003E571C"/>
  </w:style>
  <w:style w:type="table" w:styleId="TableGrid">
    <w:name w:val="Table Grid"/>
    <w:basedOn w:val="TableNormal"/>
    <w:uiPriority w:val="39"/>
    <w:rsid w:val="003E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Izmawal Pebriani Nst</dc:creator>
  <cp:keywords/>
  <dc:description/>
  <cp:lastModifiedBy>Izmawal Pebriani Nst</cp:lastModifiedBy>
  <cp:revision>4</cp:revision>
  <dcterms:created xsi:type="dcterms:W3CDTF">2025-09-20T03:35:00Z</dcterms:created>
  <dcterms:modified xsi:type="dcterms:W3CDTF">2025-09-20T03:56:00Z</dcterms:modified>
</cp:coreProperties>
</file>